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2B" w:rsidRPr="00CE1F2B" w:rsidRDefault="00CE1F2B" w:rsidP="00CE1F2B">
      <w:pPr>
        <w:rPr>
          <w:rFonts w:asciiTheme="minorHAnsi" w:hAnsiTheme="minorHAnsi" w:cs="Arial"/>
          <w:b/>
          <w:sz w:val="22"/>
          <w:szCs w:val="22"/>
        </w:rPr>
      </w:pPr>
      <w:r>
        <w:rPr>
          <w:rFonts w:asciiTheme="minorHAnsi" w:hAnsiTheme="minorHAnsi" w:cs="Arial"/>
          <w:b/>
          <w:sz w:val="22"/>
          <w:szCs w:val="22"/>
        </w:rPr>
        <w:t>Nurse Supp</w:t>
      </w:r>
      <w:r w:rsidR="00941DA9">
        <w:rPr>
          <w:rFonts w:asciiTheme="minorHAnsi" w:hAnsiTheme="minorHAnsi" w:cs="Arial"/>
          <w:b/>
          <w:sz w:val="22"/>
          <w:szCs w:val="22"/>
        </w:rPr>
        <w:t>ort Program II Abstracts FY 2015</w:t>
      </w:r>
      <w:r>
        <w:rPr>
          <w:rFonts w:asciiTheme="minorHAnsi" w:hAnsiTheme="minorHAnsi" w:cs="Arial"/>
          <w:b/>
          <w:sz w:val="22"/>
          <w:szCs w:val="22"/>
        </w:rPr>
        <w:t xml:space="preserve"> Funded Proposals </w:t>
      </w:r>
    </w:p>
    <w:p w:rsidR="00941DA9" w:rsidRDefault="00941DA9" w:rsidP="00941DA9">
      <w:pPr>
        <w:rPr>
          <w:rFonts w:asciiTheme="minorHAnsi" w:hAnsiTheme="minorHAnsi" w:cs="Arial"/>
          <w:b/>
          <w:sz w:val="22"/>
          <w:szCs w:val="22"/>
        </w:rPr>
      </w:pPr>
    </w:p>
    <w:p w:rsidR="00941DA9" w:rsidRPr="00B8670E" w:rsidRDefault="00941DA9" w:rsidP="00941DA9">
      <w:pPr>
        <w:rPr>
          <w:rFonts w:asciiTheme="minorHAnsi" w:hAnsiTheme="minorHAnsi" w:cs="Arial"/>
          <w:b/>
          <w:sz w:val="22"/>
          <w:szCs w:val="22"/>
        </w:rPr>
      </w:pPr>
      <w:bookmarkStart w:id="0" w:name="_GoBack"/>
      <w:bookmarkEnd w:id="0"/>
      <w:r w:rsidRPr="00B8670E">
        <w:rPr>
          <w:rFonts w:asciiTheme="minorHAnsi" w:hAnsiTheme="minorHAnsi" w:cs="Arial"/>
          <w:b/>
          <w:sz w:val="22"/>
          <w:szCs w:val="22"/>
        </w:rPr>
        <w:t>NSP II-15-101</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Allegany College</w:t>
      </w:r>
    </w:p>
    <w:p w:rsidR="00941DA9" w:rsidRPr="00B8670E" w:rsidRDefault="00941DA9" w:rsidP="00941DA9">
      <w:pPr>
        <w:rPr>
          <w:rFonts w:asciiTheme="minorHAnsi" w:hAnsiTheme="minorHAnsi" w:cs="Arial"/>
          <w:b/>
          <w:i/>
          <w:sz w:val="22"/>
          <w:szCs w:val="22"/>
        </w:rPr>
      </w:pPr>
      <w:r w:rsidRPr="00B8670E">
        <w:rPr>
          <w:rFonts w:asciiTheme="minorHAnsi" w:hAnsiTheme="minorHAnsi"/>
          <w:i/>
          <w:color w:val="000000"/>
          <w:sz w:val="22"/>
          <w:szCs w:val="22"/>
        </w:rPr>
        <w:t>Nurse Managed Wellness Center in Rural Western Maryland</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Cheryl Nelson, </w:t>
      </w:r>
      <w:hyperlink r:id="rId5" w:history="1">
        <w:r w:rsidRPr="00B8670E">
          <w:rPr>
            <w:rStyle w:val="Hyperlink"/>
            <w:rFonts w:asciiTheme="minorHAnsi" w:hAnsiTheme="minorHAnsi" w:cs="Arial"/>
            <w:b/>
            <w:sz w:val="22"/>
            <w:szCs w:val="22"/>
          </w:rPr>
          <w:t>cnelson@allegany.edu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none</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This project will prepare ACM undergraduate nursing students for the expanding role of nursing in changing healthcare environments through innovative clinical opportunities. As a result, graduates will be positively influenced through role modeling of Advanced Practice RNs increasing the number of ACM graduates who enter bachelor’s or master’s programs. The goal of the project is to increase the number of graduates who enter advanced programs by 20% over the next 2 years and increase the preparation of the workforce that serves local hospitals.</w:t>
      </w:r>
    </w:p>
    <w:p w:rsidR="00941DA9" w:rsidRPr="00B8670E" w:rsidRDefault="00941DA9" w:rsidP="00941DA9">
      <w:pPr>
        <w:rPr>
          <w:rFonts w:asciiTheme="minorHAnsi" w:hAnsiTheme="minorHAnsi" w:cs="Arial"/>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II-15-102</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Anne Arundel Community College</w:t>
      </w:r>
    </w:p>
    <w:p w:rsidR="00941DA9" w:rsidRPr="00B8670E" w:rsidRDefault="00941DA9" w:rsidP="00941DA9">
      <w:pPr>
        <w:rPr>
          <w:rFonts w:asciiTheme="minorHAnsi" w:hAnsiTheme="minorHAnsi" w:cs="Arial"/>
          <w:b/>
          <w:i/>
          <w:sz w:val="22"/>
          <w:szCs w:val="22"/>
        </w:rPr>
      </w:pPr>
      <w:r w:rsidRPr="00B8670E">
        <w:rPr>
          <w:rFonts w:asciiTheme="minorHAnsi" w:hAnsiTheme="minorHAnsi"/>
          <w:b/>
          <w:i/>
          <w:color w:val="000000"/>
          <w:sz w:val="22"/>
          <w:szCs w:val="22"/>
        </w:rPr>
        <w:t>Enhanced Simulation and Clinical Education Model at AACC</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Beth </w:t>
      </w:r>
      <w:proofErr w:type="spellStart"/>
      <w:r w:rsidRPr="00B8670E">
        <w:rPr>
          <w:rFonts w:asciiTheme="minorHAnsi" w:hAnsiTheme="minorHAnsi" w:cs="Arial"/>
          <w:b/>
          <w:sz w:val="22"/>
          <w:szCs w:val="22"/>
        </w:rPr>
        <w:t>Batturs</w:t>
      </w:r>
      <w:proofErr w:type="spellEnd"/>
      <w:r w:rsidRPr="00B8670E">
        <w:rPr>
          <w:rFonts w:asciiTheme="minorHAnsi" w:hAnsiTheme="minorHAnsi" w:cs="Arial"/>
          <w:b/>
          <w:sz w:val="22"/>
          <w:szCs w:val="22"/>
        </w:rPr>
        <w:t xml:space="preserve">-Martin, </w:t>
      </w:r>
      <w:hyperlink r:id="rId6" w:history="1">
        <w:r w:rsidRPr="00B8670E">
          <w:rPr>
            <w:rStyle w:val="Hyperlink"/>
            <w:rFonts w:asciiTheme="minorHAnsi" w:hAnsiTheme="minorHAnsi" w:cs="Arial"/>
            <w:b/>
            <w:sz w:val="22"/>
            <w:szCs w:val="22"/>
          </w:rPr>
          <w:t>babatturs@aacc.edu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none</w:t>
      </w:r>
    </w:p>
    <w:p w:rsidR="00941DA9" w:rsidRPr="00B8670E" w:rsidRDefault="00941DA9" w:rsidP="00941DA9">
      <w:pPr>
        <w:rPr>
          <w:rFonts w:asciiTheme="minorHAnsi" w:hAnsiTheme="minorHAnsi"/>
          <w:sz w:val="22"/>
          <w:szCs w:val="22"/>
        </w:rPr>
      </w:pPr>
      <w:r w:rsidRPr="00B8670E">
        <w:rPr>
          <w:rFonts w:asciiTheme="minorHAnsi" w:hAnsiTheme="minorHAnsi"/>
          <w:sz w:val="22"/>
          <w:szCs w:val="22"/>
        </w:rPr>
        <w:t>AACC will pilot the use of a digital HER system that integrates patient scenarios with web-based simulation software across all core nursing courses.  The system will incorporate standardized patients for more realistic interviewing and clinical assessment scenarios and provide important patient feedback not possible with simulation manikins. This project will impact more than 300 nursing students with increased skill attainment, higher course completion and retention rates.</w:t>
      </w:r>
    </w:p>
    <w:p w:rsidR="00941DA9" w:rsidRPr="00B8670E" w:rsidRDefault="00941DA9" w:rsidP="00941DA9">
      <w:pPr>
        <w:rPr>
          <w:rFonts w:asciiTheme="minorHAnsi" w:hAnsiTheme="minorHAnsi"/>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II-15-103</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Bowie State University</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A Faculty Pipeline for RN to BSN and BSN to MSN</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Doris Clark   </w:t>
      </w:r>
      <w:hyperlink r:id="rId7" w:history="1">
        <w:r w:rsidRPr="00B8670E">
          <w:rPr>
            <w:rStyle w:val="Hyperlink"/>
            <w:rFonts w:asciiTheme="minorHAnsi" w:hAnsiTheme="minorHAnsi" w:cs="Arial"/>
            <w:b/>
            <w:sz w:val="22"/>
            <w:szCs w:val="22"/>
          </w:rPr>
          <w:t>dclark@bowiestate.edu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Partners and Affiliates: </w:t>
      </w:r>
      <w:proofErr w:type="spellStart"/>
      <w:r w:rsidRPr="00B8670E">
        <w:rPr>
          <w:rFonts w:asciiTheme="minorHAnsi" w:hAnsiTheme="minorHAnsi" w:cs="Arial"/>
          <w:b/>
          <w:sz w:val="22"/>
          <w:szCs w:val="22"/>
        </w:rPr>
        <w:t>Medstar</w:t>
      </w:r>
      <w:proofErr w:type="spellEnd"/>
      <w:r w:rsidRPr="00B8670E">
        <w:rPr>
          <w:rFonts w:asciiTheme="minorHAnsi" w:hAnsiTheme="minorHAnsi" w:cs="Arial"/>
          <w:b/>
          <w:sz w:val="22"/>
          <w:szCs w:val="22"/>
        </w:rPr>
        <w:t xml:space="preserve"> Southern Maryland Hospital Center and Anne Arundel Medical Center</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Bowie aims to increase the number of qualified nurses in the workforce who hold BSN and MSN degrees. We plan to extend our partnership to community colleges across the state to enroll students in completing online BSN and MSN programs.  Delivering online, onsite and distance courses for the BSN and MSN degree, utilizing hospital staff as clinical instructors and reducing barriers will help more nurses to complete advanced degrees.</w:t>
      </w:r>
    </w:p>
    <w:p w:rsidR="00941DA9" w:rsidRPr="00B8670E" w:rsidRDefault="00941DA9" w:rsidP="00941DA9">
      <w:pPr>
        <w:rPr>
          <w:rFonts w:asciiTheme="minorHAnsi" w:hAnsiTheme="minorHAnsi" w:cs="Arial"/>
          <w:b/>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II-15-104</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Carroll Community College</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Preadmission Testing</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Nancy Perry, </w:t>
      </w:r>
      <w:hyperlink r:id="rId8" w:history="1">
        <w:r w:rsidRPr="00B8670E">
          <w:rPr>
            <w:rStyle w:val="Hyperlink"/>
            <w:rFonts w:asciiTheme="minorHAnsi" w:hAnsiTheme="minorHAnsi" w:cs="Arial"/>
            <w:b/>
            <w:sz w:val="22"/>
            <w:szCs w:val="22"/>
          </w:rPr>
          <w:t>nperry@carrollcc.edu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none</w:t>
      </w:r>
    </w:p>
    <w:p w:rsidR="00941DA9" w:rsidRPr="00B8670E" w:rsidRDefault="00941DA9" w:rsidP="00941DA9">
      <w:pPr>
        <w:rPr>
          <w:rFonts w:asciiTheme="minorHAnsi" w:hAnsiTheme="minorHAnsi" w:cs="Arial"/>
          <w:b/>
          <w:sz w:val="22"/>
          <w:szCs w:val="22"/>
        </w:rPr>
      </w:pP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An admission entrance examination will be piloted with accepted students to analyze data to determine the appropriate cut off score for new students entering the nursing program. Student progress will be compared to the preadmission scores and the current admission process of total points. One goal is maintain annual enrollments at 128 and increase graduates by 10 additional graduates through selective admissions based on objective testing. The ultimate goal is to implement a preadmission examination as part of the application process.</w:t>
      </w:r>
    </w:p>
    <w:p w:rsidR="00941DA9" w:rsidRPr="00B8670E" w:rsidRDefault="00941DA9" w:rsidP="00941DA9">
      <w:pPr>
        <w:rPr>
          <w:rFonts w:asciiTheme="minorHAnsi" w:hAnsiTheme="minorHAnsi" w:cs="Arial"/>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II-15-105</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College of Southern Maryland</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CSM Medic/Corpsman to ADN Transition Program</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Karen Russell, </w:t>
      </w:r>
      <w:hyperlink r:id="rId9" w:history="1">
        <w:r w:rsidRPr="00B8670E">
          <w:rPr>
            <w:rStyle w:val="Hyperlink"/>
            <w:rFonts w:asciiTheme="minorHAnsi" w:hAnsiTheme="minorHAnsi" w:cs="Arial"/>
            <w:b/>
            <w:sz w:val="22"/>
            <w:szCs w:val="22"/>
          </w:rPr>
          <w:t>krussell@csmd.edu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American Public University System</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The overall goal of this grant is to increase nursing student enrollment by promoting direct access for military veterans. The development of a streamlined educational pathway for veterans to transition to an Associate Degree in Nursing (ADN) will allow Medic/Corpsman students to join the traditional cohort in the 3</w:t>
      </w:r>
      <w:r w:rsidRPr="00B8670E">
        <w:rPr>
          <w:rFonts w:asciiTheme="minorHAnsi" w:hAnsiTheme="minorHAnsi" w:cs="Arial"/>
          <w:sz w:val="22"/>
          <w:szCs w:val="22"/>
          <w:vertAlign w:val="superscript"/>
        </w:rPr>
        <w:t>rd</w:t>
      </w:r>
      <w:r w:rsidRPr="00B8670E">
        <w:rPr>
          <w:rFonts w:asciiTheme="minorHAnsi" w:hAnsiTheme="minorHAnsi" w:cs="Arial"/>
          <w:sz w:val="22"/>
          <w:szCs w:val="22"/>
        </w:rPr>
        <w:t xml:space="preserve"> semester through specialized curriculum, peer tutoring and focused retention activities. The goal is 16 additional nursing graduates and faculty better prepared to meet the unique needs of veterans transitioning to nursing careers.</w:t>
      </w:r>
    </w:p>
    <w:p w:rsidR="00941DA9" w:rsidRPr="00B8670E" w:rsidRDefault="00941DA9" w:rsidP="00941DA9">
      <w:pPr>
        <w:rPr>
          <w:rFonts w:asciiTheme="minorHAnsi" w:hAnsiTheme="minorHAnsi" w:cs="Arial"/>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II-15-109</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Frostburg University</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Implementing the Pathway to an MSN in Western Maryland</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Heather Gable, </w:t>
      </w:r>
      <w:hyperlink r:id="rId10" w:history="1">
        <w:r w:rsidRPr="00B8670E">
          <w:rPr>
            <w:rStyle w:val="Hyperlink"/>
            <w:rFonts w:asciiTheme="minorHAnsi" w:hAnsiTheme="minorHAnsi" w:cs="Arial"/>
            <w:b/>
            <w:sz w:val="22"/>
            <w:szCs w:val="22"/>
          </w:rPr>
          <w:t>hagable@frostburg.edu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none</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 xml:space="preserve">The project goals are to increase the number of nursing faculty by starting the MS in Nursing Education by </w:t>
      </w:r>
      <w:proofErr w:type="gramStart"/>
      <w:r w:rsidRPr="00B8670E">
        <w:rPr>
          <w:rFonts w:asciiTheme="minorHAnsi" w:hAnsiTheme="minorHAnsi" w:cs="Arial"/>
          <w:sz w:val="22"/>
          <w:szCs w:val="22"/>
        </w:rPr>
        <w:t>Fall</w:t>
      </w:r>
      <w:proofErr w:type="gramEnd"/>
      <w:r w:rsidRPr="00B8670E">
        <w:rPr>
          <w:rFonts w:asciiTheme="minorHAnsi" w:hAnsiTheme="minorHAnsi" w:cs="Arial"/>
          <w:sz w:val="22"/>
          <w:szCs w:val="22"/>
        </w:rPr>
        <w:t xml:space="preserve">, 2014 and increase the number of associate and bachelors’ prepared nurses who complete master’s education to become faculty. It is anticipated that the program will be a fully accredited online MS in nursing with a focus on education and administration. We expect to enroll 35 new MS students and graduate 12 newly qualified </w:t>
      </w:r>
      <w:proofErr w:type="gramStart"/>
      <w:r w:rsidRPr="00B8670E">
        <w:rPr>
          <w:rFonts w:asciiTheme="minorHAnsi" w:hAnsiTheme="minorHAnsi" w:cs="Arial"/>
          <w:sz w:val="22"/>
          <w:szCs w:val="22"/>
        </w:rPr>
        <w:t>faculty</w:t>
      </w:r>
      <w:proofErr w:type="gramEnd"/>
      <w:r w:rsidRPr="00B8670E">
        <w:rPr>
          <w:rFonts w:asciiTheme="minorHAnsi" w:hAnsiTheme="minorHAnsi" w:cs="Arial"/>
          <w:sz w:val="22"/>
          <w:szCs w:val="22"/>
        </w:rPr>
        <w:t xml:space="preserve"> within the grant period.</w:t>
      </w:r>
    </w:p>
    <w:p w:rsidR="00941DA9" w:rsidRPr="00B8670E" w:rsidRDefault="00941DA9" w:rsidP="00941DA9">
      <w:pPr>
        <w:rPr>
          <w:rFonts w:asciiTheme="minorHAnsi" w:hAnsiTheme="minorHAnsi" w:cs="Arial"/>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II-15-110</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Frostburg University</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Innovative Approach to a Collaborative BSN Model</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Kara Platt, </w:t>
      </w:r>
      <w:hyperlink r:id="rId11" w:history="1">
        <w:r w:rsidRPr="00B8670E">
          <w:rPr>
            <w:rStyle w:val="Hyperlink"/>
            <w:rFonts w:asciiTheme="minorHAnsi" w:hAnsiTheme="minorHAnsi" w:cs="Arial"/>
            <w:b/>
            <w:sz w:val="22"/>
            <w:szCs w:val="22"/>
          </w:rPr>
          <w:t>knplatt@frostburg.edu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Allegany College of Maryland</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 xml:space="preserve">This planning grant will develop a new program that allows FSU students to earn a BSN within four years between their home campus of FSU and Allegany College. The intent is to increase the number of initial BSN graduates within Maryland. This program option will be fully developed by an Advisory Group of two </w:t>
      </w:r>
      <w:proofErr w:type="gramStart"/>
      <w:r w:rsidRPr="00B8670E">
        <w:rPr>
          <w:rFonts w:asciiTheme="minorHAnsi" w:hAnsiTheme="minorHAnsi" w:cs="Arial"/>
          <w:sz w:val="22"/>
          <w:szCs w:val="22"/>
        </w:rPr>
        <w:t>faculty</w:t>
      </w:r>
      <w:proofErr w:type="gramEnd"/>
      <w:r w:rsidRPr="00B8670E">
        <w:rPr>
          <w:rFonts w:asciiTheme="minorHAnsi" w:hAnsiTheme="minorHAnsi" w:cs="Arial"/>
          <w:sz w:val="22"/>
          <w:szCs w:val="22"/>
        </w:rPr>
        <w:t xml:space="preserve"> from each school to submit for internal and external review by the next academic year.</w:t>
      </w:r>
    </w:p>
    <w:p w:rsidR="00941DA9" w:rsidRPr="00B8670E" w:rsidRDefault="00941DA9" w:rsidP="00941DA9">
      <w:pPr>
        <w:rPr>
          <w:rFonts w:asciiTheme="minorHAnsi" w:hAnsiTheme="minorHAnsi" w:cs="Arial"/>
          <w:b/>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II-15-112</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Howard Community College</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Military to Associate Degree Nursing Pathway Sequence Option</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w:t>
      </w:r>
      <w:proofErr w:type="spellStart"/>
      <w:r w:rsidRPr="00B8670E">
        <w:rPr>
          <w:rFonts w:asciiTheme="minorHAnsi" w:hAnsiTheme="minorHAnsi" w:cs="Arial"/>
          <w:b/>
          <w:sz w:val="22"/>
          <w:szCs w:val="22"/>
        </w:rPr>
        <w:t>Georgene</w:t>
      </w:r>
      <w:proofErr w:type="spellEnd"/>
      <w:r w:rsidRPr="00B8670E">
        <w:rPr>
          <w:rFonts w:asciiTheme="minorHAnsi" w:hAnsiTheme="minorHAnsi" w:cs="Arial"/>
          <w:b/>
          <w:sz w:val="22"/>
          <w:szCs w:val="22"/>
        </w:rPr>
        <w:t xml:space="preserve"> Butler, </w:t>
      </w:r>
      <w:hyperlink r:id="rId12" w:history="1">
        <w:r w:rsidRPr="00B8670E">
          <w:rPr>
            <w:rStyle w:val="Hyperlink"/>
            <w:rFonts w:asciiTheme="minorHAnsi" w:hAnsiTheme="minorHAnsi" w:cs="Arial"/>
            <w:b/>
            <w:sz w:val="22"/>
            <w:szCs w:val="22"/>
          </w:rPr>
          <w:t>gbutler@howardcc.edu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none</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This project seeks to increase nurses by capitalizing on the healthcare training and experiences of military medics and corpsmen. Approximately 16 veterans will be enrolled in a 13 month transition course with extensive support services. The goals are 30 additional graduates from this specific pool of candidates. The experiences will be more aligned with their unique needs and learning preferences.</w:t>
      </w:r>
    </w:p>
    <w:p w:rsidR="00941DA9" w:rsidRPr="00B8670E" w:rsidRDefault="00941DA9" w:rsidP="00941DA9">
      <w:pPr>
        <w:rPr>
          <w:rFonts w:asciiTheme="minorHAnsi" w:hAnsiTheme="minorHAnsi" w:cs="Arial"/>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II-15-113</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Johns Hopkins University</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Master’s Entry into Nursing Program Development: Students and Faculty (</w:t>
      </w:r>
      <w:proofErr w:type="spellStart"/>
      <w:r w:rsidRPr="00B8670E">
        <w:rPr>
          <w:rFonts w:asciiTheme="minorHAnsi" w:hAnsiTheme="minorHAnsi" w:cs="Arial"/>
          <w:b/>
          <w:i/>
          <w:sz w:val="22"/>
          <w:szCs w:val="22"/>
        </w:rPr>
        <w:t>MEDSaF</w:t>
      </w:r>
      <w:proofErr w:type="spellEnd"/>
      <w:r w:rsidRPr="00B8670E">
        <w:rPr>
          <w:rFonts w:asciiTheme="minorHAnsi" w:hAnsiTheme="minorHAnsi" w:cs="Arial"/>
          <w:b/>
          <w:i/>
          <w:sz w:val="22"/>
          <w:szCs w:val="22"/>
        </w:rPr>
        <w:t>)</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Marie Nolan, </w:t>
      </w:r>
      <w:hyperlink r:id="rId13" w:history="1">
        <w:r w:rsidRPr="00277446">
          <w:rPr>
            <w:rStyle w:val="Hyperlink"/>
            <w:rFonts w:asciiTheme="minorHAnsi" w:hAnsiTheme="minorHAnsi" w:cs="Arial"/>
            <w:b/>
            <w:sz w:val="22"/>
            <w:szCs w:val="22"/>
          </w:rPr>
          <w:t>mnolan3@jhu.edu</w:t>
        </w:r>
      </w:hyperlink>
      <w:r>
        <w:rPr>
          <w:rFonts w:asciiTheme="minorHAnsi" w:hAnsiTheme="minorHAnsi" w:cs="Arial"/>
          <w:b/>
          <w:sz w:val="22"/>
          <w:szCs w:val="22"/>
        </w:rPr>
        <w:t xml:space="preserve"> </w:t>
      </w:r>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lastRenderedPageBreak/>
        <w:t xml:space="preserve">Partners and Affiliates: Johns Hopkins Hospital, </w:t>
      </w:r>
      <w:proofErr w:type="spellStart"/>
      <w:r w:rsidRPr="00B8670E">
        <w:rPr>
          <w:rFonts w:asciiTheme="minorHAnsi" w:hAnsiTheme="minorHAnsi" w:cs="Arial"/>
          <w:b/>
          <w:sz w:val="22"/>
          <w:szCs w:val="22"/>
        </w:rPr>
        <w:t>Bayview</w:t>
      </w:r>
      <w:proofErr w:type="spellEnd"/>
      <w:r w:rsidRPr="00B8670E">
        <w:rPr>
          <w:rFonts w:asciiTheme="minorHAnsi" w:hAnsiTheme="minorHAnsi" w:cs="Arial"/>
          <w:b/>
          <w:sz w:val="22"/>
          <w:szCs w:val="22"/>
        </w:rPr>
        <w:t xml:space="preserve"> Medical Center, Suburban Hospital, University of Maryland School of Nursing and Howard General Hospital</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 xml:space="preserve">The JHUSON in collaboration with the UMSON, plan to develop and implement a program for faculty teaching in new Master’s Entry into </w:t>
      </w:r>
      <w:proofErr w:type="gramStart"/>
      <w:r w:rsidRPr="00B8670E">
        <w:rPr>
          <w:rFonts w:asciiTheme="minorHAnsi" w:hAnsiTheme="minorHAnsi" w:cs="Arial"/>
          <w:sz w:val="22"/>
          <w:szCs w:val="22"/>
        </w:rPr>
        <w:t>Nursing</w:t>
      </w:r>
      <w:proofErr w:type="gramEnd"/>
      <w:r w:rsidRPr="00B8670E">
        <w:rPr>
          <w:rFonts w:asciiTheme="minorHAnsi" w:hAnsiTheme="minorHAnsi" w:cs="Arial"/>
          <w:sz w:val="22"/>
          <w:szCs w:val="22"/>
        </w:rPr>
        <w:t xml:space="preserve"> programs leading to a MSN. Over the grant period, 100 JHUSON and UMSON clinical faculty will participate in teaching strategies for increased practice expertise and coaching of students in key content areas.</w:t>
      </w:r>
    </w:p>
    <w:p w:rsidR="00941DA9" w:rsidRPr="00B8670E" w:rsidRDefault="00941DA9" w:rsidP="00941DA9">
      <w:pPr>
        <w:rPr>
          <w:rFonts w:asciiTheme="minorHAnsi" w:hAnsiTheme="minorHAnsi" w:cs="Arial"/>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II-15-114</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Johns Hopkins University</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Master’s Entry into Nursing Program Development (MENPD)</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Kathleen White, </w:t>
      </w:r>
      <w:hyperlink r:id="rId14" w:history="1">
        <w:r w:rsidRPr="00B8670E">
          <w:rPr>
            <w:rStyle w:val="Hyperlink"/>
            <w:rFonts w:asciiTheme="minorHAnsi" w:hAnsiTheme="minorHAnsi" w:cs="Arial"/>
            <w:b/>
            <w:sz w:val="22"/>
            <w:szCs w:val="22"/>
          </w:rPr>
          <w:t>kwhite1@jhu.edu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Partners and Affiliates: Johns Hopkins Hospital, </w:t>
      </w:r>
      <w:proofErr w:type="spellStart"/>
      <w:r w:rsidRPr="00B8670E">
        <w:rPr>
          <w:rFonts w:asciiTheme="minorHAnsi" w:hAnsiTheme="minorHAnsi" w:cs="Arial"/>
          <w:b/>
          <w:sz w:val="22"/>
          <w:szCs w:val="22"/>
        </w:rPr>
        <w:t>Bayview</w:t>
      </w:r>
      <w:proofErr w:type="spellEnd"/>
      <w:r w:rsidRPr="00B8670E">
        <w:rPr>
          <w:rFonts w:asciiTheme="minorHAnsi" w:hAnsiTheme="minorHAnsi" w:cs="Arial"/>
          <w:b/>
          <w:sz w:val="22"/>
          <w:szCs w:val="22"/>
        </w:rPr>
        <w:t xml:space="preserve"> Medical Center &amp; Howard General Hospital</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This project will increase the number of new nurses prepared at the MS level. Approximately 691 graduates are expected over the grant period. Students will deliver direct care to patients with complex conditions in inter-professional teams in a hospital, primary care or community health setting.</w:t>
      </w:r>
    </w:p>
    <w:p w:rsidR="00941DA9" w:rsidRPr="00B8670E" w:rsidRDefault="00941DA9" w:rsidP="00941DA9">
      <w:pPr>
        <w:rPr>
          <w:rFonts w:asciiTheme="minorHAnsi" w:hAnsiTheme="minorHAnsi" w:cs="Arial"/>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II-15-115</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Morgan State University</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 xml:space="preserve">An Initiative for Academic Enhancement </w:t>
      </w:r>
      <w:proofErr w:type="gramStart"/>
      <w:r w:rsidRPr="00B8670E">
        <w:rPr>
          <w:rFonts w:asciiTheme="minorHAnsi" w:hAnsiTheme="minorHAnsi" w:cs="Arial"/>
          <w:b/>
          <w:i/>
          <w:sz w:val="22"/>
          <w:szCs w:val="22"/>
        </w:rPr>
        <w:t>Through</w:t>
      </w:r>
      <w:proofErr w:type="gramEnd"/>
      <w:r w:rsidRPr="00B8670E">
        <w:rPr>
          <w:rFonts w:asciiTheme="minorHAnsi" w:hAnsiTheme="minorHAnsi" w:cs="Arial"/>
          <w:b/>
          <w:i/>
          <w:sz w:val="22"/>
          <w:szCs w:val="22"/>
        </w:rPr>
        <w:t xml:space="preserve"> Organization Participation and Blended Management</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Mamie Montague, </w:t>
      </w:r>
      <w:hyperlink r:id="rId15" w:history="1">
        <w:r w:rsidRPr="00B8670E">
          <w:rPr>
            <w:rStyle w:val="Hyperlink"/>
            <w:rFonts w:asciiTheme="minorHAnsi" w:hAnsiTheme="minorHAnsi" w:cs="Arial"/>
            <w:b/>
            <w:sz w:val="22"/>
            <w:szCs w:val="22"/>
          </w:rPr>
          <w:t>mamie.montague@morgan.edu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Partners and Affiliates: Morgan State University Nursing and Community Health and Policy </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This program will blend management of an educator and participation of students to achieve four objectives. The goal is to increase the nursing graduates by 60 additional graduates, with an increase to 80% on the NCLEX-RN examination, participation with three nursing organizations- National Student Nursing Association, Sigma Theta Tau and a nursing sorority Chi Eta Phi. Standardized testing and student success initiative will undergird the process with the leadership of the nurse manager.</w:t>
      </w:r>
    </w:p>
    <w:p w:rsidR="00941DA9" w:rsidRPr="00B8670E" w:rsidRDefault="00941DA9" w:rsidP="00941DA9">
      <w:pPr>
        <w:rPr>
          <w:rFonts w:asciiTheme="minorHAnsi" w:hAnsiTheme="minorHAnsi" w:cs="Arial"/>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II-15-116</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Notre Dame of Maryland University</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NDMU School of Nursing: Building Baccalaureate Programs for Better Patient Outcomes</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Katharine Cook, </w:t>
      </w:r>
      <w:hyperlink r:id="rId16" w:history="1">
        <w:r w:rsidRPr="00B8670E">
          <w:rPr>
            <w:rStyle w:val="Hyperlink"/>
            <w:rFonts w:asciiTheme="minorHAnsi" w:hAnsiTheme="minorHAnsi" w:cs="Arial"/>
            <w:b/>
            <w:sz w:val="22"/>
            <w:szCs w:val="22"/>
          </w:rPr>
          <w:t>kcook@ndm.edu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Existing 15 hospital partners throughout Maryland</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 xml:space="preserve">The goals of this project are two-fold to increase the number of bachelor’s prepared nurses in Maryland. It is anticipated that NDMU will increase the programs through a total of 89 BSN graduates by </w:t>
      </w:r>
      <w:proofErr w:type="gramStart"/>
      <w:r w:rsidRPr="00B8670E">
        <w:rPr>
          <w:rFonts w:asciiTheme="minorHAnsi" w:hAnsiTheme="minorHAnsi" w:cs="Arial"/>
          <w:sz w:val="22"/>
          <w:szCs w:val="22"/>
        </w:rPr>
        <w:t>Spring</w:t>
      </w:r>
      <w:proofErr w:type="gramEnd"/>
      <w:r w:rsidRPr="00B8670E">
        <w:rPr>
          <w:rFonts w:asciiTheme="minorHAnsi" w:hAnsiTheme="minorHAnsi" w:cs="Arial"/>
          <w:sz w:val="22"/>
          <w:szCs w:val="22"/>
        </w:rPr>
        <w:t xml:space="preserve"> 2016 and 306 RN to BSN graduates by December 2018. Increasing the diversity of registered nurses who complete the BSN is a focused initiative with specific targets for enrollment.</w:t>
      </w:r>
    </w:p>
    <w:p w:rsidR="00941DA9" w:rsidRPr="00B8670E" w:rsidRDefault="00941DA9" w:rsidP="00941DA9">
      <w:pPr>
        <w:rPr>
          <w:rFonts w:asciiTheme="minorHAnsi" w:hAnsiTheme="minorHAnsi" w:cs="Arial"/>
          <w:b/>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II-15-118</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Salisbury University</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Faculty Toolkits for Teaching Psychiatric Mental Health Nursing Skills: Using Standardized Patients to Prepare New Nurses</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Lisa </w:t>
      </w:r>
      <w:proofErr w:type="spellStart"/>
      <w:r w:rsidRPr="00B8670E">
        <w:rPr>
          <w:rFonts w:asciiTheme="minorHAnsi" w:hAnsiTheme="minorHAnsi" w:cs="Arial"/>
          <w:b/>
          <w:sz w:val="22"/>
          <w:szCs w:val="22"/>
        </w:rPr>
        <w:t>Seldomridge</w:t>
      </w:r>
      <w:proofErr w:type="spellEnd"/>
      <w:r w:rsidRPr="00B8670E">
        <w:rPr>
          <w:rFonts w:asciiTheme="minorHAnsi" w:hAnsiTheme="minorHAnsi" w:cs="Arial"/>
          <w:b/>
          <w:sz w:val="22"/>
          <w:szCs w:val="22"/>
        </w:rPr>
        <w:t xml:space="preserve">, </w:t>
      </w:r>
      <w:hyperlink r:id="rId17" w:history="1">
        <w:r w:rsidRPr="00B8670E">
          <w:rPr>
            <w:rStyle w:val="Hyperlink"/>
            <w:rFonts w:asciiTheme="minorHAnsi" w:hAnsiTheme="minorHAnsi" w:cs="Arial"/>
            <w:b/>
            <w:sz w:val="22"/>
            <w:szCs w:val="22"/>
          </w:rPr>
          <w:t>laseldomridge@salisbury.edu</w:t>
        </w:r>
      </w:hyperlink>
      <w:r w:rsidRPr="00B8670E">
        <w:rPr>
          <w:rFonts w:asciiTheme="minorHAnsi" w:hAnsiTheme="minorHAnsi" w:cs="Arial"/>
          <w:b/>
          <w:sz w:val="22"/>
          <w:szCs w:val="22"/>
        </w:rPr>
        <w:t xml:space="preserve">  and Dr. Debra Webster, </w:t>
      </w:r>
      <w:hyperlink r:id="rId18" w:history="1">
        <w:r w:rsidRPr="00B8670E">
          <w:rPr>
            <w:rStyle w:val="Hyperlink"/>
            <w:rFonts w:asciiTheme="minorHAnsi" w:hAnsiTheme="minorHAnsi" w:cs="Arial"/>
            <w:b/>
            <w:sz w:val="22"/>
            <w:szCs w:val="22"/>
          </w:rPr>
          <w:t>dawebster@salisbury.edu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none</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 xml:space="preserve">The SU department of nursing intends to develop a web-based Standardized Patient Experience (SPE) toolkit as an approach to teaching students essential skills in caring for behavioral health issues. Six video vignettes will feature trained actors who portray individuals with mental illness. Over the grant </w:t>
      </w:r>
      <w:r w:rsidRPr="00B8670E">
        <w:rPr>
          <w:rFonts w:asciiTheme="minorHAnsi" w:hAnsiTheme="minorHAnsi" w:cs="Arial"/>
          <w:sz w:val="22"/>
          <w:szCs w:val="22"/>
        </w:rPr>
        <w:lastRenderedPageBreak/>
        <w:t xml:space="preserve">period, 180 BS students will participate in learning activities. Statewide resources will include 3 toolkits that will be developed and ready for all Maryland schools by </w:t>
      </w:r>
      <w:proofErr w:type="gramStart"/>
      <w:r w:rsidRPr="00B8670E">
        <w:rPr>
          <w:rFonts w:asciiTheme="minorHAnsi" w:hAnsiTheme="minorHAnsi" w:cs="Arial"/>
          <w:sz w:val="22"/>
          <w:szCs w:val="22"/>
        </w:rPr>
        <w:t>Summer</w:t>
      </w:r>
      <w:proofErr w:type="gramEnd"/>
      <w:r w:rsidRPr="00B8670E">
        <w:rPr>
          <w:rFonts w:asciiTheme="minorHAnsi" w:hAnsiTheme="minorHAnsi" w:cs="Arial"/>
          <w:sz w:val="22"/>
          <w:szCs w:val="22"/>
        </w:rPr>
        <w:t xml:space="preserve"> 2015 and 3 additional toolkits will be disseminated as a faculty resource for all Maryland schools by Summer 2016.</w:t>
      </w:r>
    </w:p>
    <w:p w:rsidR="00941DA9" w:rsidRPr="00B8670E" w:rsidRDefault="00941DA9" w:rsidP="00941DA9">
      <w:pPr>
        <w:rPr>
          <w:rFonts w:asciiTheme="minorHAnsi" w:hAnsiTheme="minorHAnsi" w:cs="Arial"/>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II-15-120</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University of Maryland</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Graduate Ambassadors Advancing the Future Nursing Workforce</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Linda Hickman, </w:t>
      </w:r>
      <w:hyperlink r:id="rId19" w:history="1">
        <w:r w:rsidRPr="00B8670E">
          <w:rPr>
            <w:rStyle w:val="Hyperlink"/>
            <w:rFonts w:asciiTheme="minorHAnsi" w:hAnsiTheme="minorHAnsi" w:cs="Arial"/>
            <w:b/>
            <w:sz w:val="22"/>
            <w:szCs w:val="22"/>
          </w:rPr>
          <w:t>hickman@son.umaryland.edu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Sinai Hospital of Baltimore, University of Maryland Medical Center</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This project is built on the earlier academic service partnerships and is an evolution to mentor and assist diverse staff to pursue master’s degrees. The goal is an increase of 15 minority nurses to increase the culturally competent and sensitive nursing workforce by increasing the number of African American, Hispanic and Asian nurses enrolled in RN to BSN and RN to MSN programs at UMSON.</w:t>
      </w:r>
    </w:p>
    <w:p w:rsidR="00941DA9" w:rsidRPr="00B8670E" w:rsidRDefault="00941DA9" w:rsidP="00941DA9">
      <w:pPr>
        <w:rPr>
          <w:rFonts w:asciiTheme="minorHAnsi" w:hAnsiTheme="minorHAnsi" w:cs="Arial"/>
          <w:b/>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II-15-121</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University of Maryland</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Expanding Clinical Instructor Numbers and Role to Increase Clinical Access and Enrollments</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Mary Etta Mills, </w:t>
      </w:r>
      <w:hyperlink r:id="rId20" w:history="1">
        <w:r w:rsidRPr="00B8670E">
          <w:rPr>
            <w:rStyle w:val="Hyperlink"/>
            <w:rFonts w:asciiTheme="minorHAnsi" w:hAnsiTheme="minorHAnsi" w:cs="Arial"/>
            <w:b/>
            <w:sz w:val="22"/>
            <w:szCs w:val="22"/>
          </w:rPr>
          <w:t>mills@son.umaryland.edu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Greater Baltimore Medical Center, University of Maryland Medical Center Midtown Campus, University of Maryland St. Joseph Medical Center</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The goal of this project is to add 20 new enrollments from new partner hospitals in the master’s program at UMSON. This will provide additional clinical capacity and permit increased student enrollments. The program will include online offerings developed to address the nurse faculty role in preparing students to better support continuity of care emphasized in the ACA.</w:t>
      </w:r>
    </w:p>
    <w:p w:rsidR="00CE1F2B" w:rsidRPr="00B8670E" w:rsidRDefault="00CE1F2B" w:rsidP="00CE1F2B">
      <w:pPr>
        <w:rPr>
          <w:rFonts w:asciiTheme="minorHAnsi" w:hAnsiTheme="minorHAnsi" w:cs="Arial"/>
          <w:color w:val="000000"/>
          <w:sz w:val="22"/>
          <w:szCs w:val="22"/>
        </w:rPr>
      </w:pPr>
    </w:p>
    <w:sectPr w:rsidR="00CE1F2B" w:rsidRPr="00B86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2B"/>
    <w:rsid w:val="003520C3"/>
    <w:rsid w:val="00941DA9"/>
    <w:rsid w:val="00CE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erry@carrollcc.edu" TargetMode="External"/><Relationship Id="rId13" Type="http://schemas.openxmlformats.org/officeDocument/2006/relationships/hyperlink" Target="mailto:mnolan3@jhu.edu" TargetMode="External"/><Relationship Id="rId18" Type="http://schemas.openxmlformats.org/officeDocument/2006/relationships/hyperlink" Target="mailto:dawebster@salisbury.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clark@bowiestate.edu" TargetMode="External"/><Relationship Id="rId12" Type="http://schemas.openxmlformats.org/officeDocument/2006/relationships/hyperlink" Target="mailto:gbutler@howardcc.edu" TargetMode="External"/><Relationship Id="rId17" Type="http://schemas.openxmlformats.org/officeDocument/2006/relationships/hyperlink" Target="mailto:laseldomridge@salisbury.edu" TargetMode="External"/><Relationship Id="rId2" Type="http://schemas.microsoft.com/office/2007/relationships/stylesWithEffects" Target="stylesWithEffects.xml"/><Relationship Id="rId16" Type="http://schemas.openxmlformats.org/officeDocument/2006/relationships/hyperlink" Target="mailto:kcook@ndm.edu" TargetMode="External"/><Relationship Id="rId20" Type="http://schemas.openxmlformats.org/officeDocument/2006/relationships/hyperlink" Target="mailto:mills@son.umaryland.edu" TargetMode="External"/><Relationship Id="rId1" Type="http://schemas.openxmlformats.org/officeDocument/2006/relationships/styles" Target="styles.xml"/><Relationship Id="rId6" Type="http://schemas.openxmlformats.org/officeDocument/2006/relationships/hyperlink" Target="mailto:babatturs@aacc.edu" TargetMode="External"/><Relationship Id="rId11" Type="http://schemas.openxmlformats.org/officeDocument/2006/relationships/hyperlink" Target="mailto:knplatt@frostburg.edu" TargetMode="External"/><Relationship Id="rId5" Type="http://schemas.openxmlformats.org/officeDocument/2006/relationships/hyperlink" Target="mailto:cnelson@allegany.edu" TargetMode="External"/><Relationship Id="rId15" Type="http://schemas.openxmlformats.org/officeDocument/2006/relationships/hyperlink" Target="mailto:mamie.montague@morgan.edu" TargetMode="External"/><Relationship Id="rId10" Type="http://schemas.openxmlformats.org/officeDocument/2006/relationships/hyperlink" Target="mailto:hagable@frostburg.edu" TargetMode="External"/><Relationship Id="rId19" Type="http://schemas.openxmlformats.org/officeDocument/2006/relationships/hyperlink" Target="mailto:hickman@son.umaryland.edu" TargetMode="External"/><Relationship Id="rId4" Type="http://schemas.openxmlformats.org/officeDocument/2006/relationships/webSettings" Target="webSettings.xml"/><Relationship Id="rId9" Type="http://schemas.openxmlformats.org/officeDocument/2006/relationships/hyperlink" Target="mailto:krussell@csmd.edu" TargetMode="External"/><Relationship Id="rId14" Type="http://schemas.openxmlformats.org/officeDocument/2006/relationships/hyperlink" Target="mailto:kwhite1@jh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Moore, Priscilla</cp:lastModifiedBy>
  <cp:revision>2</cp:revision>
  <dcterms:created xsi:type="dcterms:W3CDTF">2015-10-08T13:11:00Z</dcterms:created>
  <dcterms:modified xsi:type="dcterms:W3CDTF">2015-10-08T13:11:00Z</dcterms:modified>
</cp:coreProperties>
</file>