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bookmarkStart w:id="0" w:name="_GoBack"/>
      <w:bookmarkEnd w:id="0"/>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rsidR="00B237FE" w:rsidRPr="00B237FE" w:rsidRDefault="00B237FE" w:rsidP="00B237FE">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r w:rsidRPr="00B237FE">
        <w:rPr>
          <w:rFonts w:ascii="Cambria" w:eastAsia="Cambria" w:hAnsi="Cambria" w:cs="Cambria"/>
          <w:caps/>
          <w:color w:val="632423"/>
          <w:u w:color="632423"/>
          <w:bdr w:val="nil"/>
        </w:rPr>
        <w:t>APPENDIX A: COVER SHEET &amp; MANDATORY DATA TABLES &amp; PPT-5 PGS. max</w:t>
      </w: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B237FE" w:rsidRDefault="00B237FE">
      <w:pPr>
        <w:widowControl/>
        <w:autoSpaceDE/>
        <w:autoSpaceDN/>
        <w:adjustRightInd/>
        <w:spacing w:after="200" w:line="276" w:lineRule="auto"/>
        <w:rPr>
          <w:rFonts w:ascii="Cambria" w:eastAsia="Cambria" w:hAnsi="Cambria" w:cs="Cambria"/>
          <w:b/>
          <w:bCs/>
          <w:color w:val="000000"/>
          <w:sz w:val="22"/>
          <w:szCs w:val="22"/>
          <w:u w:color="000000"/>
          <w:bdr w:val="nil"/>
        </w:rPr>
      </w:pPr>
      <w:r>
        <w:rPr>
          <w:rFonts w:ascii="Cambria" w:eastAsia="Cambria" w:hAnsi="Cambria" w:cs="Cambria"/>
          <w:b/>
          <w:bCs/>
          <w:color w:val="000000"/>
          <w:sz w:val="22"/>
          <w:szCs w:val="22"/>
          <w:u w:color="000000"/>
          <w:bdr w:val="nil"/>
        </w:rPr>
        <w:br w:type="page"/>
      </w:r>
    </w:p>
    <w:p w:rsidR="00B237FE" w:rsidRPr="00B237FE" w:rsidRDefault="00B237FE" w:rsidP="00B237FE">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r w:rsidRPr="00B237FE">
        <w:rPr>
          <w:rFonts w:ascii="Cambria" w:eastAsia="Cambria" w:hAnsi="Cambria" w:cs="Cambria"/>
          <w:b/>
          <w:bCs/>
          <w:color w:val="000000"/>
          <w:sz w:val="22"/>
          <w:szCs w:val="22"/>
          <w:u w:color="000000"/>
          <w:bdr w:val="nil"/>
        </w:rPr>
        <w:lastRenderedPageBreak/>
        <w:t>Nurse Support Program II FY 2019 – Competitive Institutional Grants Cover Sheet</w:t>
      </w:r>
    </w:p>
    <w:tbl>
      <w:tblPr>
        <w:tblW w:w="957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B237FE" w:rsidRPr="00B237FE" w:rsidTr="00EC171B">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Lead Applicant Institution/Organization:</w:t>
            </w:r>
          </w:p>
        </w:tc>
      </w:tr>
      <w:tr w:rsidR="00B237FE" w:rsidRPr="00B237FE" w:rsidTr="00EC171B">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Project Title:</w:t>
            </w:r>
          </w:p>
        </w:tc>
      </w:tr>
      <w:tr w:rsidR="00B237FE" w:rsidRPr="00B237FE" w:rsidTr="00EC171B">
        <w:trPr>
          <w:trHeight w:val="70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 xml:space="preserve">Partnership Members: </w:t>
            </w:r>
          </w:p>
        </w:tc>
      </w:tr>
      <w:tr w:rsidR="00B237FE" w:rsidRPr="00B237FE" w:rsidTr="00EC171B">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 xml:space="preserve">Project Duration: </w:t>
            </w:r>
          </w:p>
        </w:tc>
      </w:tr>
      <w:tr w:rsidR="00B237FE" w:rsidRPr="00B237FE" w:rsidTr="00EC171B">
        <w:trPr>
          <w:trHeight w:val="712"/>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 xml:space="preserve">Value of Match (Funds, In-Kind, Etc.): </w:t>
            </w:r>
          </w:p>
        </w:tc>
      </w:tr>
      <w:tr w:rsidR="00B237FE" w:rsidRPr="00B237FE" w:rsidTr="00EC171B">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 xml:space="preserve">Type of Grant:  </w:t>
            </w: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 xml:space="preserve">Planning     </w:t>
            </w: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 xml:space="preserve">Implementation     </w:t>
            </w: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 xml:space="preserve">Continuation     </w:t>
            </w: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Resource Grant</w:t>
            </w:r>
          </w:p>
        </w:tc>
      </w:tr>
      <w:tr w:rsidR="00B237FE" w:rsidRPr="00B237FE" w:rsidTr="00EC171B">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237FE">
              <w:rPr>
                <w:rFonts w:ascii="Cambria" w:eastAsia="Cambria" w:hAnsi="Cambria" w:cs="Cambria"/>
                <w:b/>
                <w:bCs/>
                <w:color w:val="000000"/>
                <w:u w:color="000000"/>
                <w:bdr w:val="nil"/>
              </w:rPr>
              <w:t>Type of Competitive Grant Initiative:</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1. Initiative to Increase Nursing Pre-Licensure Enrollments and Graduates</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2. Initiative to Advance the Education of Students and RNs to BSN, MSN, and Doctoral Level</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 xml:space="preserve">3. Initiative to Increase the Number of </w:t>
            </w:r>
            <w:proofErr w:type="spellStart"/>
            <w:r w:rsidRPr="00B237FE">
              <w:rPr>
                <w:rFonts w:ascii="Cambria" w:eastAsia="Cambria" w:hAnsi="Cambria" w:cs="Cambria"/>
                <w:color w:val="000000"/>
                <w:sz w:val="20"/>
                <w:szCs w:val="20"/>
                <w:u w:color="000000"/>
                <w:bdr w:val="nil"/>
              </w:rPr>
              <w:t>Doctorally</w:t>
            </w:r>
            <w:proofErr w:type="spellEnd"/>
            <w:r w:rsidRPr="00B237FE">
              <w:rPr>
                <w:rFonts w:ascii="Cambria" w:eastAsia="Cambria" w:hAnsi="Cambria" w:cs="Cambria"/>
                <w:color w:val="000000"/>
                <w:sz w:val="20"/>
                <w:szCs w:val="20"/>
                <w:u w:color="000000"/>
                <w:bdr w:val="nil"/>
              </w:rPr>
              <w:t xml:space="preserve"> prepared Nursing Faculty</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4. Initiative to Build Collaborations between Education and Practice</w:t>
            </w: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MS Mincho" w:eastAsia="MS Mincho" w:hAnsi="MS Mincho" w:cs="MS Mincho"/>
                <w:color w:val="000000"/>
                <w:u w:color="000000"/>
                <w:bdr w:val="nil"/>
              </w:rPr>
              <w:t>☐</w:t>
            </w:r>
            <w:r w:rsidRPr="00B237FE">
              <w:rPr>
                <w:rFonts w:ascii="Cambria" w:eastAsia="Cambria" w:hAnsi="Cambria" w:cs="Cambria"/>
                <w:color w:val="000000"/>
                <w:sz w:val="20"/>
                <w:szCs w:val="20"/>
                <w:u w:color="000000"/>
                <w:bdr w:val="nil"/>
              </w:rPr>
              <w:t>5. Initiative to Increase Capacity Statewide</w:t>
            </w:r>
          </w:p>
        </w:tc>
      </w:tr>
      <w:tr w:rsidR="00B237FE" w:rsidRPr="00B237FE" w:rsidTr="00EC171B">
        <w:trPr>
          <w:trHeight w:val="442"/>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Projected Outcomes:</w:t>
            </w:r>
            <w:r w:rsidRPr="00B237FE">
              <w:rPr>
                <w:rFonts w:ascii="Cambria" w:eastAsia="Cambria" w:hAnsi="Cambria" w:cs="Cambria"/>
                <w:color w:val="000000"/>
                <w:u w:color="000000"/>
                <w:bdr w:val="nil"/>
              </w:rPr>
              <w:t xml:space="preserve"> (</w:t>
            </w:r>
            <w:r w:rsidRPr="00B237FE">
              <w:rPr>
                <w:rFonts w:ascii="Cambria" w:eastAsia="Cambria" w:hAnsi="Cambria" w:cs="Cambria"/>
                <w:color w:val="000000"/>
                <w:sz w:val="22"/>
                <w:szCs w:val="22"/>
                <w:u w:color="000000"/>
                <w:bdr w:val="nil"/>
              </w:rPr>
              <w:t>Identify below the number of additional outcomes expected from funding)</w:t>
            </w:r>
          </w:p>
        </w:tc>
      </w:tr>
      <w:tr w:rsidR="00B237FE" w:rsidRPr="00B237FE" w:rsidTr="00EC171B">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237FE">
              <w:rPr>
                <w:rFonts w:ascii="Cambria" w:eastAsia="Cambria" w:hAnsi="Cambria" w:cs="Cambria"/>
                <w:b/>
                <w:bCs/>
                <w:color w:val="000000"/>
                <w:u w:color="000000"/>
                <w:bdr w:val="nil"/>
              </w:rPr>
              <w:t>Projected Increase (# of Additional)</w:t>
            </w: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b/>
                <w:bCs/>
                <w:color w:val="000000"/>
                <w:u w:color="000000"/>
                <w:bdr w:val="nil"/>
              </w:rPr>
              <w:t>Describe Degrees/Results</w:t>
            </w:r>
          </w:p>
        </w:tc>
      </w:tr>
      <w:tr w:rsidR="00B237FE" w:rsidRPr="00B237FE" w:rsidTr="00EC171B">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pBdr>
                <w:top w:val="nil"/>
                <w:left w:val="nil"/>
                <w:bottom w:val="nil"/>
                <w:right w:val="nil"/>
                <w:between w:val="nil"/>
                <w:bar w:val="nil"/>
              </w:pBdr>
              <w:autoSpaceDE/>
              <w:autoSpaceDN/>
              <w:adjustRightInd/>
              <w:rPr>
                <w:color w:val="000000"/>
                <w:u w:color="000000"/>
                <w:bdr w:val="nil"/>
              </w:rPr>
            </w:pPr>
          </w:p>
        </w:tc>
      </w:tr>
      <w:tr w:rsidR="00B237FE" w:rsidRPr="00B237FE" w:rsidTr="00EC171B">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color w:val="000000"/>
                <w:sz w:val="20"/>
                <w:szCs w:val="20"/>
                <w:u w:color="000000"/>
                <w:bdr w:val="nil"/>
              </w:rPr>
              <w:t>Nursing Higher Degrees Completed</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pBdr>
                <w:top w:val="nil"/>
                <w:left w:val="nil"/>
                <w:bottom w:val="nil"/>
                <w:right w:val="nil"/>
                <w:between w:val="nil"/>
                <w:bar w:val="nil"/>
              </w:pBdr>
              <w:autoSpaceDE/>
              <w:autoSpaceDN/>
              <w:adjustRightInd/>
              <w:rPr>
                <w:color w:val="000000"/>
                <w:u w:color="000000"/>
                <w:bdr w:val="nil"/>
              </w:rPr>
            </w:pPr>
          </w:p>
        </w:tc>
      </w:tr>
      <w:tr w:rsidR="00B237FE" w:rsidRPr="00B237FE" w:rsidTr="00EC171B">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pBdr>
                <w:top w:val="nil"/>
                <w:left w:val="nil"/>
                <w:bottom w:val="nil"/>
                <w:right w:val="nil"/>
                <w:between w:val="nil"/>
                <w:bar w:val="nil"/>
              </w:pBdr>
              <w:autoSpaceDE/>
              <w:autoSpaceDN/>
              <w:adjustRightInd/>
              <w:rPr>
                <w:color w:val="000000"/>
                <w:u w:color="000000"/>
                <w:bdr w:val="nil"/>
              </w:rPr>
            </w:pPr>
          </w:p>
        </w:tc>
      </w:tr>
      <w:tr w:rsidR="00B237FE" w:rsidRPr="00B237FE" w:rsidTr="00EC171B">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color w:val="000000"/>
                <w:sz w:val="20"/>
                <w:szCs w:val="20"/>
                <w:u w:color="000000"/>
                <w:bdr w:val="nil"/>
              </w:rPr>
              <w:t>Collaborative or Statewide Results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pBdr>
                <w:top w:val="nil"/>
                <w:left w:val="nil"/>
                <w:bottom w:val="nil"/>
                <w:right w:val="nil"/>
                <w:between w:val="nil"/>
                <w:bar w:val="nil"/>
              </w:pBdr>
              <w:autoSpaceDE/>
              <w:autoSpaceDN/>
              <w:adjustRightInd/>
              <w:rPr>
                <w:color w:val="000000"/>
                <w:u w:color="000000"/>
                <w:bdr w:val="nil"/>
              </w:rPr>
            </w:pPr>
          </w:p>
        </w:tc>
      </w:tr>
    </w:tbl>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B237FE" w:rsidRPr="00B237FE" w:rsidSect="00370A23">
          <w:headerReference w:type="default" r:id="rId8"/>
          <w:pgSz w:w="12240" w:h="15840"/>
          <w:pgMar w:top="432" w:right="1440" w:bottom="288" w:left="1440" w:header="1440" w:footer="1440" w:gutter="0"/>
          <w:cols w:space="720"/>
          <w:noEndnote/>
          <w:titlePg/>
          <w:docGrid w:linePitch="326"/>
        </w:sectPr>
      </w:pPr>
    </w:p>
    <w:tbl>
      <w:tblPr>
        <w:tblW w:w="957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B237FE" w:rsidRPr="00B237FE" w:rsidTr="00EC171B">
        <w:trPr>
          <w:trHeight w:val="297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Project Director’s Name:</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Title:                                                                                E-Mail Address:</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Mailing Address:</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color w:val="000000"/>
                <w:u w:color="000000"/>
                <w:bdr w:val="nil"/>
              </w:rPr>
              <w:t>Phone:                                                                             Fax:</w:t>
            </w:r>
          </w:p>
        </w:tc>
      </w:tr>
      <w:tr w:rsidR="00B237FE" w:rsidRPr="00B237FE" w:rsidTr="00EC171B">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Grants Office Contact Name:</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Title:                                                                                E-Mail Address:</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r w:rsidRPr="00B237FE">
              <w:rPr>
                <w:rFonts w:ascii="Cambria" w:eastAsia="Cambria" w:hAnsi="Cambria" w:cs="Cambria"/>
                <w:color w:val="000000"/>
                <w:u w:color="000000"/>
                <w:bdr w:val="nil"/>
              </w:rPr>
              <w:t>Phone:                                                                             Fax:</w:t>
            </w:r>
          </w:p>
        </w:tc>
      </w:tr>
      <w:tr w:rsidR="00B237FE" w:rsidRPr="00B237FE" w:rsidTr="00EC171B">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Finance/Business Office Contact Name:</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Title:                                                                                E-Mail Address:</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Phone:                                                                             Fax:</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color w:val="000000"/>
                <w:u w:color="000000"/>
                <w:bdr w:val="nil"/>
              </w:rPr>
            </w:pPr>
          </w:p>
        </w:tc>
      </w:tr>
      <w:tr w:rsidR="00B237FE" w:rsidRPr="00B237FE" w:rsidTr="00EC171B">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 xml:space="preserve">Authorized Institutional Representative’s Name and Title: </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237FE" w:rsidRPr="00B237FE" w:rsidRDefault="00B237FE" w:rsidP="00B237FE">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____________________________________________________________________              _________________________</w:t>
            </w:r>
          </w:p>
          <w:p w:rsidR="00B237FE" w:rsidRPr="00B237FE" w:rsidRDefault="00B237FE" w:rsidP="00B237FE">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237FE">
              <w:rPr>
                <w:rFonts w:ascii="Cambria" w:eastAsia="Cambria" w:hAnsi="Cambria" w:cs="Cambria"/>
                <w:color w:val="000000"/>
                <w:u w:color="000000"/>
                <w:bdr w:val="nil"/>
              </w:rPr>
              <w:t xml:space="preserve">    Authorized Institutional Representative’s Signature                                             Date</w:t>
            </w:r>
          </w:p>
          <w:p w:rsidR="00B237FE" w:rsidRPr="00B237FE" w:rsidRDefault="00B237FE" w:rsidP="00B237FE">
            <w:pPr>
              <w:widowControl/>
              <w:pBdr>
                <w:top w:val="nil"/>
                <w:left w:val="nil"/>
                <w:bottom w:val="nil"/>
                <w:right w:val="nil"/>
                <w:between w:val="nil"/>
                <w:bar w:val="nil"/>
              </w:pBdr>
              <w:tabs>
                <w:tab w:val="left" w:pos="4320"/>
              </w:tabs>
              <w:autoSpaceDE/>
              <w:autoSpaceDN/>
              <w:adjustRightInd/>
              <w:rPr>
                <w:u w:color="000000"/>
                <w:bdr w:val="nil"/>
              </w:rPr>
            </w:pPr>
            <w:r w:rsidRPr="00B237FE">
              <w:rPr>
                <w:rFonts w:ascii="Cambria" w:eastAsia="Cambria" w:hAnsi="Cambria" w:cs="Cambria"/>
                <w:u w:color="000000"/>
                <w:bdr w:val="nil"/>
              </w:rPr>
              <w:t xml:space="preserve">   (President, Vice President, or Dean)</w:t>
            </w:r>
          </w:p>
        </w:tc>
      </w:tr>
    </w:tbl>
    <w:p w:rsidR="00B237FE" w:rsidRPr="00B237FE" w:rsidRDefault="00B237FE" w:rsidP="00B237FE">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sectPr w:rsidR="00B237FE" w:rsidRPr="00B237FE" w:rsidSect="00896570">
          <w:type w:val="continuous"/>
          <w:pgSz w:w="12240" w:h="15840"/>
          <w:pgMar w:top="1440" w:right="1440" w:bottom="288" w:left="1440" w:header="1440" w:footer="1440" w:gutter="0"/>
          <w:cols w:space="720"/>
          <w:noEndnote/>
          <w:titlePg/>
          <w:docGrid w:linePitch="326"/>
        </w:sectPr>
      </w:pPr>
    </w:p>
    <w:p w:rsidR="00B237FE" w:rsidRPr="00B237FE" w:rsidRDefault="00B237FE" w:rsidP="00B237FE">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pPr>
    </w:p>
    <w:p w:rsidR="00B237FE" w:rsidRPr="00B237FE" w:rsidRDefault="00B237FE" w:rsidP="00B237FE">
      <w:pPr>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sz w:val="22"/>
          <w:szCs w:val="22"/>
          <w:u w:color="000000"/>
          <w:bdr w:val="nil"/>
        </w:rPr>
      </w:pPr>
      <w:r w:rsidRPr="00421430">
        <w:rPr>
          <w:rFonts w:asciiTheme="majorHAnsi" w:eastAsia="Cambria" w:hAnsiTheme="majorHAnsi" w:cs="Cambria"/>
          <w:b/>
          <w:bCs/>
          <w:color w:val="000000"/>
          <w:sz w:val="22"/>
          <w:szCs w:val="22"/>
          <w:u w:color="000000"/>
          <w:bdr w:val="nil"/>
        </w:rPr>
        <w:t xml:space="preserve">Nurse Support Program II FY </w:t>
      </w:r>
      <w:r w:rsidRPr="00421430">
        <w:rPr>
          <w:rFonts w:asciiTheme="majorHAnsi" w:eastAsia="Cambria" w:hAnsiTheme="majorHAnsi" w:cs="Cambria"/>
          <w:b/>
          <w:bCs/>
          <w:sz w:val="22"/>
          <w:szCs w:val="22"/>
          <w:u w:color="000000"/>
          <w:bdr w:val="nil"/>
        </w:rPr>
        <w:t xml:space="preserve">2019 – </w:t>
      </w:r>
      <w:proofErr w:type="spellStart"/>
      <w:r w:rsidRPr="00421430">
        <w:rPr>
          <w:rFonts w:asciiTheme="majorHAnsi" w:eastAsia="Cambria" w:hAnsiTheme="majorHAnsi" w:cs="Cambria"/>
          <w:b/>
          <w:bCs/>
          <w:sz w:val="22"/>
          <w:szCs w:val="22"/>
          <w:u w:color="000000"/>
          <w:bdr w:val="nil"/>
          <w:lang w:val="fr-FR"/>
        </w:rPr>
        <w:t>Competitive</w:t>
      </w:r>
      <w:proofErr w:type="spellEnd"/>
      <w:r w:rsidRPr="00421430">
        <w:rPr>
          <w:rFonts w:asciiTheme="majorHAnsi" w:eastAsia="Cambria" w:hAnsiTheme="majorHAnsi" w:cs="Cambria"/>
          <w:b/>
          <w:bCs/>
          <w:sz w:val="22"/>
          <w:szCs w:val="22"/>
          <w:u w:color="000000"/>
          <w:bdr w:val="nil"/>
          <w:lang w:val="fr-FR"/>
        </w:rPr>
        <w:t xml:space="preserve"> </w:t>
      </w:r>
      <w:proofErr w:type="spellStart"/>
      <w:r w:rsidRPr="00421430">
        <w:rPr>
          <w:rFonts w:asciiTheme="majorHAnsi" w:eastAsia="Cambria" w:hAnsiTheme="majorHAnsi" w:cs="Cambria"/>
          <w:b/>
          <w:bCs/>
          <w:sz w:val="22"/>
          <w:szCs w:val="22"/>
          <w:u w:color="000000"/>
          <w:bdr w:val="nil"/>
          <w:lang w:val="fr-FR"/>
        </w:rPr>
        <w:t>Institutional</w:t>
      </w:r>
      <w:proofErr w:type="spellEnd"/>
      <w:r w:rsidRPr="00421430">
        <w:rPr>
          <w:rFonts w:asciiTheme="majorHAnsi" w:eastAsia="Cambria" w:hAnsiTheme="majorHAnsi" w:cs="Cambria"/>
          <w:b/>
          <w:bCs/>
          <w:sz w:val="22"/>
          <w:szCs w:val="22"/>
          <w:u w:color="000000"/>
          <w:bdr w:val="nil"/>
          <w:lang w:val="fr-FR"/>
        </w:rPr>
        <w:t xml:space="preserve"> Grants</w:t>
      </w: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sz w:val="22"/>
          <w:szCs w:val="22"/>
          <w:u w:color="000000"/>
          <w:bdr w:val="nil"/>
        </w:rPr>
      </w:pPr>
      <w:r w:rsidRPr="00421430">
        <w:rPr>
          <w:rFonts w:asciiTheme="majorHAnsi" w:eastAsia="Cambria" w:hAnsiTheme="majorHAnsi" w:cs="Cambria"/>
          <w:b/>
          <w:bCs/>
          <w:color w:val="000000"/>
          <w:sz w:val="22"/>
          <w:szCs w:val="22"/>
          <w:u w:color="000000"/>
          <w:bdr w:val="nil"/>
        </w:rPr>
        <w:t xml:space="preserve">Mandatory Data </w:t>
      </w:r>
      <w:r w:rsidRPr="00421430">
        <w:rPr>
          <w:rFonts w:asciiTheme="majorHAnsi" w:eastAsia="Cambria" w:hAnsiTheme="majorHAnsi" w:cs="Cambria"/>
          <w:b/>
          <w:bCs/>
          <w:sz w:val="22"/>
          <w:szCs w:val="22"/>
          <w:u w:color="000000"/>
          <w:bdr w:val="nil"/>
        </w:rPr>
        <w:t>Tables</w:t>
      </w: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i/>
          <w:iCs/>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i/>
          <w:iCs/>
          <w:sz w:val="22"/>
          <w:szCs w:val="22"/>
          <w:u w:color="000000"/>
          <w:bdr w:val="nil"/>
        </w:rPr>
      </w:pPr>
      <w:r w:rsidRPr="00421430">
        <w:rPr>
          <w:rFonts w:asciiTheme="majorHAnsi" w:eastAsia="Cambria" w:hAnsiTheme="majorHAnsi" w:cs="Cambria"/>
          <w:i/>
          <w:iCs/>
          <w:sz w:val="22"/>
          <w:szCs w:val="22"/>
          <w:u w:color="000000"/>
          <w:bdr w:val="nil"/>
        </w:rPr>
        <w:t>Required Data Set for all Programs</w:t>
      </w: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hAnsiTheme="majorHAnsi"/>
          <w:i/>
          <w:iCs/>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r w:rsidRPr="00421430">
        <w:rPr>
          <w:rFonts w:asciiTheme="majorHAnsi" w:eastAsia="Cambria" w:hAnsiTheme="majorHAnsi" w:cs="Cambria"/>
          <w:b/>
          <w:bCs/>
          <w:sz w:val="22"/>
          <w:szCs w:val="22"/>
          <w:u w:color="000000"/>
          <w:bdr w:val="nil"/>
        </w:rPr>
        <w:t xml:space="preserve">Faculty:  </w:t>
      </w:r>
      <w:r w:rsidRPr="00421430">
        <w:rPr>
          <w:rFonts w:asciiTheme="majorHAnsi" w:eastAsia="Cambria" w:hAnsiTheme="majorHAnsi" w:cs="Cambria"/>
          <w:sz w:val="22"/>
          <w:szCs w:val="22"/>
          <w:u w:color="000000"/>
          <w:bdr w:val="nil"/>
        </w:rPr>
        <w:t>Calculate FTEs using the following formula:  FTE calculation: 1 FTE = 15 credits or 600 hours per semester or as defined by your institution for Nursing Program Faculty as of October 15th of the most recent year.</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tbl>
      <w:tblPr>
        <w:tblW w:w="90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170"/>
        <w:gridCol w:w="1170"/>
        <w:gridCol w:w="1890"/>
      </w:tblGrid>
      <w:tr w:rsidR="00421430" w:rsidRPr="00421430" w:rsidTr="007F7F3C">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As of Oct. 15, 2017</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Equivalents (Total FTEs)</w:t>
            </w: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FT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Total Number</w:t>
            </w: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with PhD in Nursing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with PhD - Other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with DNP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 xml:space="preserve">Nursing Faculty with </w:t>
            </w:r>
            <w:proofErr w:type="spellStart"/>
            <w:r w:rsidRPr="00421430">
              <w:rPr>
                <w:rFonts w:asciiTheme="majorHAnsi" w:eastAsia="Cambria" w:hAnsiTheme="majorHAnsi" w:cs="Cambria"/>
                <w:b/>
                <w:bCs/>
                <w:sz w:val="22"/>
                <w:szCs w:val="22"/>
                <w:u w:color="000000"/>
                <w:bdr w:val="nil"/>
              </w:rPr>
              <w:t>EdD</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with MSN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Nursing Faculty with BS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Nursing Faculty with 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 xml:space="preserve">How many vacant faculty positions does your program have? </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421430" w:rsidRPr="00421430" w:rsidTr="007F7F3C">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As of Oct. 15, 2017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Part-Time</w:t>
            </w:r>
          </w:p>
        </w:tc>
      </w:tr>
      <w:tr w:rsidR="00421430" w:rsidRPr="00421430" w:rsidTr="007F7F3C">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If vacancies, what was the primary cause?</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lang w:val="fr-FR"/>
        </w:rPr>
      </w:pPr>
      <w:r w:rsidRPr="00421430">
        <w:rPr>
          <w:rFonts w:asciiTheme="majorHAnsi" w:eastAsia="Cambria" w:hAnsiTheme="majorHAnsi" w:cs="Cambria"/>
          <w:color w:val="000000"/>
          <w:sz w:val="22"/>
          <w:szCs w:val="22"/>
          <w:u w:color="000000"/>
          <w:bdr w:val="nil"/>
          <w:lang w:val="fr-FR"/>
        </w:rPr>
        <w:t xml:space="preserve">__ Budget </w:t>
      </w:r>
      <w:proofErr w:type="spellStart"/>
      <w:r w:rsidRPr="00421430">
        <w:rPr>
          <w:rFonts w:asciiTheme="majorHAnsi" w:eastAsia="Cambria" w:hAnsiTheme="majorHAnsi" w:cs="Cambria"/>
          <w:color w:val="000000"/>
          <w:sz w:val="22"/>
          <w:szCs w:val="22"/>
          <w:u w:color="000000"/>
          <w:bdr w:val="nil"/>
          <w:lang w:val="fr-FR"/>
        </w:rPr>
        <w:t>constraints</w:t>
      </w:r>
      <w:proofErr w:type="spellEnd"/>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__ Lack of qualified applicants</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__ Other (Specify):</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widowControl/>
        <w:autoSpaceDE/>
        <w:autoSpaceDN/>
        <w:adjustRightInd/>
        <w:spacing w:after="200" w:line="276"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Describe limitations in filling vacancies within your institution.</w:t>
      </w:r>
    </w:p>
    <w:p w:rsidR="00421430" w:rsidRPr="00421430" w:rsidRDefault="00421430" w:rsidP="00421430">
      <w:pPr>
        <w:widowControl/>
        <w:autoSpaceDE/>
        <w:autoSpaceDN/>
        <w:adjustRightInd/>
        <w:spacing w:after="200" w:line="276"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br w:type="page"/>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754"/>
      </w:tblGrid>
      <w:tr w:rsidR="00421430" w:rsidRPr="00421430" w:rsidTr="007F7F3C">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lastRenderedPageBreak/>
              <w:t xml:space="preserve">Certified Nurse Educators        </w:t>
            </w:r>
            <w:r w:rsidRPr="00421430">
              <w:rPr>
                <w:rFonts w:asciiTheme="majorHAnsi" w:eastAsia="Cambria" w:hAnsiTheme="majorHAnsi" w:cs="Cambria"/>
                <w:b/>
                <w:bCs/>
                <w:sz w:val="22"/>
                <w:szCs w:val="22"/>
                <w:u w:color="000000"/>
                <w:bdr w:val="nil"/>
              </w:rPr>
              <w:t>As of Oct. 15, 2017</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 with CNE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 of FT Faculty</w:t>
            </w:r>
          </w:p>
        </w:tc>
      </w:tr>
      <w:tr w:rsidR="00421430" w:rsidRPr="00421430" w:rsidTr="007F7F3C">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Describe the limitations on the capacity of your program during the current academic year</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widowControl/>
        <w:numPr>
          <w:ilvl w:val="0"/>
          <w:numId w:val="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Faculty recruitment.  Specify areas of expertise and/or primary barriers:</w:t>
      </w:r>
    </w:p>
    <w:p w:rsidR="00421430" w:rsidRPr="00421430" w:rsidRDefault="00421430" w:rsidP="00421430">
      <w:pPr>
        <w:widowControl/>
        <w:numPr>
          <w:ilvl w:val="0"/>
          <w:numId w:val="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Availability of clinical placements. Specify area(s) of shortage and current clinical sites:</w:t>
      </w:r>
    </w:p>
    <w:p w:rsidR="00421430" w:rsidRPr="00421430" w:rsidRDefault="00421430" w:rsidP="00421430">
      <w:pPr>
        <w:widowControl/>
        <w:numPr>
          <w:ilvl w:val="0"/>
          <w:numId w:val="3"/>
        </w:numPr>
        <w:pBdr>
          <w:top w:val="nil"/>
          <w:left w:val="nil"/>
          <w:bottom w:val="nil"/>
          <w:right w:val="nil"/>
          <w:between w:val="nil"/>
          <w:bar w:val="nil"/>
        </w:pBdr>
        <w:autoSpaceDE/>
        <w:autoSpaceDN/>
        <w:adjustRightInd/>
        <w:spacing w:line="252"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Other: Describe (e.g. institutional, capacity, demand, student recruitment, etc.):</w:t>
      </w:r>
    </w:p>
    <w:p w:rsidR="00421430" w:rsidRPr="00421430" w:rsidRDefault="00421430" w:rsidP="00421430">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b/>
          <w:sz w:val="22"/>
          <w:szCs w:val="22"/>
          <w:u w:color="000000"/>
          <w:bdr w:val="nil"/>
        </w:rPr>
      </w:pPr>
      <w:proofErr w:type="gramStart"/>
      <w:r w:rsidRPr="00421430">
        <w:rPr>
          <w:rFonts w:asciiTheme="majorHAnsi" w:eastAsia="Cambria" w:hAnsiTheme="majorHAnsi" w:cs="Cambria"/>
          <w:b/>
          <w:bCs/>
          <w:sz w:val="22"/>
          <w:szCs w:val="22"/>
          <w:u w:color="000000"/>
          <w:bdr w:val="nil"/>
        </w:rPr>
        <w:t>Nursing Program Enrollment:</w:t>
      </w:r>
      <w:r>
        <w:rPr>
          <w:rFonts w:asciiTheme="majorHAnsi" w:eastAsia="Cambria" w:hAnsiTheme="majorHAnsi" w:cs="Cambria"/>
          <w:sz w:val="22"/>
          <w:szCs w:val="22"/>
          <w:u w:color="000000"/>
          <w:bdr w:val="nil"/>
        </w:rPr>
        <w:t xml:space="preserve">  </w:t>
      </w:r>
      <w:r w:rsidRPr="00421430">
        <w:rPr>
          <w:rFonts w:asciiTheme="majorHAnsi" w:eastAsia="Cambria" w:hAnsiTheme="majorHAnsi" w:cs="Cambria"/>
          <w:b/>
          <w:sz w:val="22"/>
          <w:szCs w:val="22"/>
          <w:u w:color="000000"/>
          <w:bdr w:val="nil"/>
        </w:rPr>
        <w:t>Unduplicated headcount as of Oct. 15, 2017.</w:t>
      </w:r>
      <w:proofErr w:type="gramEnd"/>
    </w:p>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b/>
          <w:color w:val="000000"/>
          <w:sz w:val="22"/>
          <w:szCs w:val="22"/>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Nursing 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color w:val="000000"/>
          <w:sz w:val="22"/>
          <w:szCs w:val="22"/>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Graduation Rate:  AY 2016-2017</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421430" w:rsidRPr="00421430" w:rsidTr="007F7F3C">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Retention Rate:  AY 2016-2017</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color w:val="000000"/>
          <w:sz w:val="22"/>
          <w:szCs w:val="22"/>
          <w:u w:color="000000"/>
          <w:bdr w:val="nil"/>
          <w:lang w:val="de-DE"/>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color w:val="000000"/>
          <w:sz w:val="22"/>
          <w:szCs w:val="22"/>
          <w:u w:color="000000"/>
          <w:bdr w:val="nil"/>
          <w:lang w:val="de-DE"/>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b/>
          <w:bCs/>
          <w:color w:val="000000"/>
          <w:sz w:val="22"/>
          <w:szCs w:val="22"/>
          <w:u w:color="000000"/>
          <w:bdr w:val="nil"/>
          <w:lang w:val="de-DE"/>
        </w:rPr>
        <w:t xml:space="preserve">Pass Rates:  </w:t>
      </w:r>
      <w:r w:rsidRPr="00421430">
        <w:rPr>
          <w:rFonts w:asciiTheme="majorHAnsi" w:eastAsia="Cambria" w:hAnsiTheme="majorHAnsi" w:cs="Cambria"/>
          <w:color w:val="000000"/>
          <w:sz w:val="22"/>
          <w:szCs w:val="22"/>
          <w:u w:color="000000"/>
          <w:bdr w:val="nil"/>
        </w:rPr>
        <w:t>The NCLEX-RN® pass rate for each campus/site and track is provided for each of the three most recent fiscal years (ACEN or CCNE).  The APRNs eligible for each examination for which the program prepares graduates is provided for each of the three most recent fiscal years. (ACEN or CCNE)</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b/>
          <w:bCs/>
          <w:color w:val="000000"/>
          <w:sz w:val="22"/>
          <w:szCs w:val="22"/>
          <w:u w:color="000000"/>
          <w:bdr w:val="nil"/>
        </w:rPr>
        <w:t xml:space="preserve">Employment Rate:  </w:t>
      </w:r>
      <w:r w:rsidRPr="00421430">
        <w:rPr>
          <w:rFonts w:asciiTheme="majorHAnsi" w:eastAsia="Cambria" w:hAnsiTheme="majorHAnsi" w:cs="Cambria"/>
          <w:color w:val="000000"/>
          <w:sz w:val="22"/>
          <w:szCs w:val="22"/>
          <w:u w:color="000000"/>
          <w:bdr w:val="nil"/>
        </w:rPr>
        <w:t>Number of graduates, one year after graduation, employed in a position for which the program prepared them (ACEN or CCNE).</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sz w:val="22"/>
          <w:szCs w:val="22"/>
          <w:u w:color="000000"/>
          <w:bdr w:val="nil"/>
        </w:rPr>
      </w:pPr>
    </w:p>
    <w:tbl>
      <w:tblPr>
        <w:tblW w:w="96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3"/>
        <w:gridCol w:w="2423"/>
        <w:gridCol w:w="2423"/>
        <w:gridCol w:w="2423"/>
      </w:tblGrid>
      <w:tr w:rsidR="00421430" w:rsidRPr="00421430" w:rsidTr="007F7F3C">
        <w:trPr>
          <w:trHeight w:val="552"/>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b/>
                <w:bCs/>
                <w:u w:color="000000"/>
                <w:bdr w:val="ni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b/>
                <w:u w:color="000000"/>
                <w:bdr w:val="nil"/>
              </w:rPr>
            </w:pPr>
            <w:r w:rsidRPr="00421430">
              <w:rPr>
                <w:rFonts w:asciiTheme="majorHAnsi" w:hAnsiTheme="majorHAnsi"/>
                <w:b/>
                <w:u w:color="000000"/>
                <w:bdr w:val="nil"/>
              </w:rPr>
              <w:t>FY 2015</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b/>
                <w:u w:color="000000"/>
                <w:bdr w:val="nil"/>
              </w:rPr>
            </w:pPr>
            <w:r w:rsidRPr="00421430">
              <w:rPr>
                <w:rFonts w:asciiTheme="majorHAnsi" w:hAnsiTheme="majorHAnsi"/>
                <w:b/>
                <w:u w:color="000000"/>
                <w:bdr w:val="nil"/>
              </w:rPr>
              <w:t>FY 2016</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b/>
                <w:u w:color="000000"/>
                <w:bdr w:val="nil"/>
              </w:rPr>
            </w:pPr>
            <w:r w:rsidRPr="00421430">
              <w:rPr>
                <w:rFonts w:asciiTheme="majorHAnsi" w:hAnsiTheme="majorHAnsi"/>
                <w:b/>
                <w:u w:color="000000"/>
                <w:bdr w:val="nil"/>
              </w:rPr>
              <w:t>FY 2017</w:t>
            </w:r>
          </w:p>
        </w:tc>
      </w:tr>
      <w:tr w:rsidR="00421430" w:rsidRPr="00421430" w:rsidTr="007F7F3C">
        <w:trPr>
          <w:trHeight w:val="552"/>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b/>
                <w:bCs/>
                <w:u w:color="000000"/>
                <w:bdr w:val="nil"/>
              </w:rPr>
            </w:pPr>
            <w:r w:rsidRPr="00421430">
              <w:rPr>
                <w:rFonts w:asciiTheme="majorHAnsi" w:hAnsiTheme="majorHAnsi"/>
                <w:b/>
                <w:bCs/>
                <w:u w:color="000000"/>
                <w:bdr w:val="nil"/>
              </w:rPr>
              <w:t>Pass Rates</w:t>
            </w: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hAnsiTheme="majorHAnsi"/>
                <w:b/>
                <w:bCs/>
                <w:u w:color="000000"/>
                <w:bdr w:val="nil"/>
              </w:rPr>
              <w:t xml:space="preserve">(NCLEX-RN)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552"/>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hAnsiTheme="majorHAnsi"/>
                <w:b/>
                <w:bCs/>
                <w:u w:color="000000"/>
                <w:bdr w:val="nil"/>
              </w:rPr>
              <w:t>Employment Rate</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bl>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000000"/>
          <w:sz w:val="22"/>
          <w:szCs w:val="22"/>
          <w:u w:color="000000"/>
          <w:bdr w:val="nil"/>
        </w:rPr>
      </w:pPr>
      <w:r w:rsidRPr="00421430">
        <w:rPr>
          <w:rFonts w:asciiTheme="majorHAnsi" w:eastAsia="Cambria" w:hAnsiTheme="majorHAnsi" w:cs="Cambria"/>
          <w:b/>
          <w:bCs/>
          <w:color w:val="000000"/>
          <w:sz w:val="22"/>
          <w:szCs w:val="22"/>
          <w:u w:color="000000"/>
          <w:bdr w:val="nil"/>
        </w:rPr>
        <w:lastRenderedPageBreak/>
        <w:t xml:space="preserve">Completion/Graduation:  </w:t>
      </w:r>
      <w:r w:rsidRPr="00421430">
        <w:rPr>
          <w:rFonts w:asciiTheme="majorHAnsi" w:eastAsia="Cambria" w:hAnsiTheme="majorHAnsi" w:cs="Cambria"/>
          <w:color w:val="000000"/>
          <w:sz w:val="22"/>
          <w:szCs w:val="22"/>
          <w:u w:color="000000"/>
          <w:bdr w:val="nil"/>
        </w:rPr>
        <w:t xml:space="preserve">Number of students who graduate within a defined period of time. </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color w:val="000000"/>
          <w:sz w:val="22"/>
          <w:szCs w:val="22"/>
          <w:u w:color="000000"/>
          <w:bdr w:val="nil"/>
        </w:rPr>
      </w:pPr>
    </w:p>
    <w:p w:rsidR="00421430" w:rsidRPr="00421430" w:rsidRDefault="00421430" w:rsidP="00421430">
      <w:pPr>
        <w:widowControl/>
        <w:numPr>
          <w:ilvl w:val="0"/>
          <w:numId w:val="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Definition used by the ACEN for the program completion rate is the number of students who complete the program within 150% of the stated program length beginning with enrollment in the first nursing course.</w:t>
      </w:r>
    </w:p>
    <w:p w:rsidR="00421430" w:rsidRPr="00421430" w:rsidRDefault="00421430" w:rsidP="00421430">
      <w:pPr>
        <w:widowControl/>
        <w:numPr>
          <w:ilvl w:val="0"/>
          <w:numId w:val="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sz w:val="22"/>
          <w:szCs w:val="22"/>
          <w:u w:color="000000"/>
          <w:bdr w:val="nil"/>
        </w:rPr>
      </w:pPr>
      <w:r w:rsidRPr="00421430">
        <w:rPr>
          <w:rFonts w:asciiTheme="majorHAnsi" w:eastAsia="Cambria" w:hAnsiTheme="majorHAnsi" w:cs="Cambria"/>
          <w:color w:val="000000"/>
          <w:sz w:val="22"/>
          <w:szCs w:val="22"/>
          <w:u w:color="000000"/>
          <w:bdr w:val="nil"/>
        </w:rPr>
        <w:t xml:space="preserve">For part-time programs (such as RN to BSN):  The program specifies the entry point and defines the time period to completion. </w:t>
      </w:r>
      <w:r>
        <w:rPr>
          <w:rFonts w:asciiTheme="majorHAnsi" w:eastAsia="Cambria" w:hAnsiTheme="majorHAnsi" w:cs="Cambria"/>
          <w:color w:val="000000"/>
          <w:sz w:val="22"/>
          <w:szCs w:val="22"/>
          <w:u w:color="000000"/>
          <w:bdr w:val="nil"/>
        </w:rPr>
        <w:t xml:space="preserve"> </w:t>
      </w:r>
      <w:r w:rsidRPr="00421430">
        <w:rPr>
          <w:rFonts w:asciiTheme="majorHAnsi" w:eastAsia="Cambria" w:hAnsiTheme="majorHAnsi" w:cs="Cambria"/>
          <w:color w:val="000000"/>
          <w:sz w:val="22"/>
          <w:szCs w:val="22"/>
          <w:u w:color="000000"/>
          <w:bdr w:val="nil"/>
        </w:rPr>
        <w:t>The program describes the formula it uses to calculate the completion rate.</w:t>
      </w:r>
    </w:p>
    <w:p w:rsidR="00421430" w:rsidRPr="00421430" w:rsidRDefault="00421430" w:rsidP="00421430">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b/>
          <w:bCs/>
          <w:sz w:val="22"/>
          <w:szCs w:val="22"/>
          <w:u w:color="000000"/>
          <w:bdr w:val="nil"/>
        </w:rPr>
      </w:pPr>
      <w:r w:rsidRPr="00421430">
        <w:rPr>
          <w:rFonts w:asciiTheme="majorHAnsi" w:eastAsia="Cambria" w:hAnsiTheme="majorHAnsi" w:cs="Cambria"/>
          <w:b/>
          <w:bCs/>
          <w:color w:val="000000"/>
          <w:sz w:val="22"/>
          <w:szCs w:val="22"/>
          <w:u w:color="000000"/>
          <w:bdr w:val="nil"/>
        </w:rPr>
        <w:t># Graduates per academic year (All Nursing Programs)</w:t>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sz w:val="22"/>
          <w:szCs w:val="22"/>
          <w:u w:color="000000"/>
          <w:bdr w:val="nil"/>
        </w:rPr>
        <w:t>AY 2016-2017</w:t>
      </w: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sz w:val="22"/>
          <w:szCs w:val="22"/>
          <w:u w:color="000000"/>
          <w:bdr w:val="nil"/>
        </w:rPr>
      </w:pPr>
    </w:p>
    <w:tbl>
      <w:tblPr>
        <w:tblW w:w="963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5"/>
        <w:gridCol w:w="911"/>
        <w:gridCol w:w="912"/>
        <w:gridCol w:w="912"/>
        <w:gridCol w:w="911"/>
        <w:gridCol w:w="912"/>
        <w:gridCol w:w="912"/>
        <w:gridCol w:w="911"/>
        <w:gridCol w:w="912"/>
        <w:gridCol w:w="912"/>
      </w:tblGrid>
      <w:tr w:rsidR="00421430" w:rsidRPr="00421430" w:rsidTr="00421430">
        <w:trPr>
          <w:trHeight w:val="491"/>
        </w:trPr>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9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ADN</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BSN</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1"/>
                <w:szCs w:val="21"/>
                <w:u w:color="222222"/>
                <w:bdr w:val="nil"/>
              </w:rPr>
              <w:t>Master Entry</w:t>
            </w:r>
          </w:p>
        </w:tc>
        <w:tc>
          <w:tcPr>
            <w:tcW w:w="911"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p>
        </w:tc>
        <w:tc>
          <w:tcPr>
            <w:tcW w:w="912"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RN-BSN</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RN-MSN</w:t>
            </w:r>
          </w:p>
        </w:tc>
        <w:tc>
          <w:tcPr>
            <w:tcW w:w="9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MS</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DNP</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222222"/>
                <w:sz w:val="22"/>
                <w:szCs w:val="22"/>
                <w:u w:color="222222"/>
                <w:bdr w:val="nil"/>
              </w:rPr>
              <w:t>PhD</w:t>
            </w:r>
          </w:p>
        </w:tc>
      </w:tr>
      <w:tr w:rsidR="00421430" w:rsidRPr="00421430" w:rsidTr="007F7F3C">
        <w:trPr>
          <w:trHeight w:val="310"/>
        </w:trPr>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u w:color="000000"/>
                <w:bdr w:val="nil"/>
              </w:rPr>
              <w:t>Graduates</w:t>
            </w:r>
          </w:p>
        </w:tc>
        <w:tc>
          <w:tcPr>
            <w:tcW w:w="9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1"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2"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1F497D"/>
                <w:sz w:val="22"/>
                <w:szCs w:val="22"/>
                <w:u w:color="1F497D"/>
                <w:bdr w:val="nil"/>
              </w:rPr>
              <w:t> </w:t>
            </w:r>
          </w:p>
        </w:tc>
      </w:tr>
    </w:tbl>
    <w:p w:rsidR="00421430" w:rsidRPr="00421430" w:rsidRDefault="00421430" w:rsidP="00421430">
      <w:pPr>
        <w:pBdr>
          <w:top w:val="nil"/>
          <w:left w:val="nil"/>
          <w:bottom w:val="nil"/>
          <w:right w:val="nil"/>
          <w:between w:val="nil"/>
          <w:bar w:val="nil"/>
        </w:pBdr>
        <w:shd w:val="clear" w:color="auto" w:fill="FFFFFF"/>
        <w:autoSpaceDE/>
        <w:autoSpaceDN/>
        <w:adjustRightInd/>
        <w:ind w:left="108" w:hanging="108"/>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sz w:val="22"/>
          <w:szCs w:val="22"/>
          <w:u w:color="000000"/>
          <w:bdr w:val="nil"/>
        </w:rPr>
      </w:pPr>
      <w:r w:rsidRPr="00421430">
        <w:rPr>
          <w:rFonts w:asciiTheme="majorHAnsi" w:eastAsia="Cambria" w:hAnsiTheme="majorHAnsi" w:cs="Cambria"/>
          <w:b/>
          <w:bCs/>
          <w:color w:val="000000"/>
          <w:sz w:val="22"/>
          <w:szCs w:val="22"/>
          <w:u w:color="000000"/>
          <w:bdr w:val="nil"/>
        </w:rPr>
        <w:t xml:space="preserve">Demographics - Students/Faculty       </w:t>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sz w:val="22"/>
          <w:szCs w:val="22"/>
          <w:u w:color="000000"/>
          <w:bdr w:val="nil"/>
        </w:rPr>
        <w:t>AY 2016-2017</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color w:val="FF40FF"/>
          <w:sz w:val="22"/>
          <w:szCs w:val="22"/>
          <w:u w:color="000000"/>
          <w:bdr w:val="nil"/>
        </w:rPr>
      </w:pP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r w:rsidRPr="00421430">
        <w:rPr>
          <w:rFonts w:asciiTheme="majorHAnsi" w:eastAsia="Cambria" w:hAnsiTheme="majorHAnsi" w:cs="Cambria"/>
          <w:b/>
          <w:bCs/>
          <w:color w:val="000000"/>
          <w:sz w:val="22"/>
          <w:szCs w:val="22"/>
          <w:u w:color="000000"/>
          <w:bdr w:val="nil"/>
        </w:rPr>
        <w:tab/>
      </w: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color w:val="222222"/>
          <w:sz w:val="22"/>
          <w:szCs w:val="22"/>
          <w:u w:color="222222"/>
          <w:bdr w:val="nil"/>
        </w:rPr>
      </w:pPr>
      <w:r w:rsidRPr="00421430">
        <w:rPr>
          <w:rFonts w:asciiTheme="majorHAnsi" w:eastAsia="Cambria" w:hAnsiTheme="majorHAnsi" w:cs="Cambria"/>
          <w:color w:val="222222"/>
          <w:sz w:val="22"/>
          <w:szCs w:val="22"/>
          <w:u w:color="222222"/>
          <w:bdr w:val="nil"/>
        </w:rPr>
        <w:t>Number from Underrepresented Groups in Nursing: Students and Faculty</w:t>
      </w: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sz w:val="22"/>
          <w:szCs w:val="22"/>
          <w:u w:color="222222"/>
          <w:bdr w:val="nil"/>
        </w:rPr>
      </w:pPr>
      <w:r w:rsidRPr="00421430">
        <w:rPr>
          <w:rFonts w:asciiTheme="majorHAnsi" w:eastAsia="Cambria" w:hAnsiTheme="majorHAnsi" w:cs="Cambria"/>
          <w:sz w:val="22"/>
          <w:szCs w:val="22"/>
          <w:u w:color="222222"/>
          <w:bdr w:val="nil"/>
        </w:rPr>
        <w:t>**Total Number should add up to # of individuals in group.  We no longer collect percentages, only #s.</w:t>
      </w: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sz w:val="22"/>
          <w:szCs w:val="22"/>
          <w:u w:color="222222"/>
          <w:bdr w:val="nil"/>
        </w:rPr>
      </w:pPr>
    </w:p>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sz w:val="22"/>
          <w:szCs w:val="22"/>
          <w:u w:color="222222"/>
          <w:bdr w:val="nil"/>
        </w:rPr>
      </w:pPr>
    </w:p>
    <w:tbl>
      <w:tblPr>
        <w:tblW w:w="10278"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8"/>
        <w:gridCol w:w="900"/>
        <w:gridCol w:w="1170"/>
        <w:gridCol w:w="1080"/>
        <w:gridCol w:w="1350"/>
        <w:gridCol w:w="900"/>
        <w:gridCol w:w="900"/>
        <w:gridCol w:w="810"/>
        <w:gridCol w:w="990"/>
      </w:tblGrid>
      <w:tr w:rsidR="00421430" w:rsidRPr="00421430" w:rsidTr="007F7F3C">
        <w:trPr>
          <w:trHeight w:val="491"/>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Underrepresented Groups in Nursing</w:t>
            </w:r>
          </w:p>
        </w:tc>
        <w:tc>
          <w:tcPr>
            <w:tcW w:w="810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Ethnic/Racial Minority</w:t>
            </w:r>
          </w:p>
        </w:tc>
      </w:tr>
      <w:tr w:rsidR="00421430" w:rsidRPr="00421430" w:rsidTr="007F7F3C">
        <w:trPr>
          <w:trHeight w:val="1211"/>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Asian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br/>
              <w:t>Black/ African American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Latino/ Hispanic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r w:rsidRPr="00421430">
              <w:rPr>
                <w:rFonts w:asciiTheme="majorHAnsi" w:eastAsia="Cambria" w:hAnsiTheme="majorHAnsi" w:cs="Cambria"/>
                <w:b/>
                <w:bCs/>
                <w:color w:val="000000"/>
                <w:sz w:val="22"/>
                <w:szCs w:val="22"/>
                <w:u w:color="000000"/>
                <w:bdr w:val="nil"/>
              </w:rPr>
              <w:t xml:space="preserve">Pacific Islanders &amp; Native </w:t>
            </w: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American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 xml:space="preserve"> 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color w:val="000000"/>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421430">
              <w:rPr>
                <w:rFonts w:asciiTheme="majorHAnsi" w:eastAsia="Cambria" w:hAnsiTheme="majorHAnsi" w:cs="Cambria"/>
                <w:b/>
                <w:bCs/>
                <w:color w:val="000000"/>
                <w:sz w:val="22"/>
                <w:szCs w:val="22"/>
                <w:u w:color="000000"/>
                <w:bdr w:val="nil"/>
              </w:rPr>
              <w:t>Total Number</w:t>
            </w:r>
          </w:p>
        </w:tc>
      </w:tr>
      <w:tr w:rsidR="00421430" w:rsidRPr="00421430" w:rsidTr="007F7F3C">
        <w:trPr>
          <w:trHeight w:val="491"/>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(full-time)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491"/>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or part-time Faculty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students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bl>
    <w:p w:rsidR="00421430" w:rsidRPr="00421430" w:rsidRDefault="00421430" w:rsidP="00421430">
      <w:pPr>
        <w:pBdr>
          <w:top w:val="nil"/>
          <w:left w:val="nil"/>
          <w:bottom w:val="nil"/>
          <w:right w:val="nil"/>
          <w:between w:val="nil"/>
          <w:bar w:val="nil"/>
        </w:pBdr>
        <w:shd w:val="clear" w:color="auto" w:fill="FFFFFF"/>
        <w:autoSpaceDE/>
        <w:autoSpaceDN/>
        <w:adjustRightInd/>
        <w:rPr>
          <w:rFonts w:asciiTheme="majorHAnsi" w:eastAsia="Cambria" w:hAnsiTheme="majorHAnsi" w:cs="Cambria"/>
          <w:sz w:val="22"/>
          <w:szCs w:val="22"/>
          <w:u w:color="222222"/>
          <w:bdr w:val="nil"/>
        </w:rPr>
        <w:sectPr w:rsidR="00421430" w:rsidRPr="00421430" w:rsidSect="00C67596">
          <w:headerReference w:type="default" r:id="rId9"/>
          <w:pgSz w:w="12240" w:h="15840"/>
          <w:pgMar w:top="720" w:right="1080" w:bottom="1440" w:left="1080" w:header="1440" w:footer="1440" w:gutter="0"/>
          <w:cols w:space="720"/>
          <w:noEndnote/>
          <w:titlePg/>
          <w:docGrid w:linePitch="326"/>
        </w:sectPr>
      </w:pPr>
    </w:p>
    <w:p w:rsidR="00421430" w:rsidRPr="00421430" w:rsidRDefault="00421430" w:rsidP="00421430">
      <w:pPr>
        <w:pBdr>
          <w:top w:val="nil"/>
          <w:left w:val="nil"/>
          <w:bottom w:val="nil"/>
          <w:right w:val="nil"/>
          <w:between w:val="nil"/>
          <w:bar w:val="nil"/>
        </w:pBdr>
        <w:shd w:val="clear" w:color="auto" w:fill="FFFFFF"/>
        <w:autoSpaceDE/>
        <w:autoSpaceDN/>
        <w:adjustRightInd/>
        <w:ind w:left="108" w:hanging="108"/>
        <w:rPr>
          <w:rFonts w:asciiTheme="majorHAnsi" w:eastAsia="Cambria" w:hAnsiTheme="majorHAnsi" w:cs="Cambria"/>
          <w:sz w:val="22"/>
          <w:szCs w:val="22"/>
          <w:u w:color="222222"/>
          <w:bdr w:val="nil"/>
        </w:rPr>
      </w:pPr>
    </w:p>
    <w:p w:rsidR="00421430" w:rsidRDefault="00421430" w:rsidP="00421430">
      <w:pPr>
        <w:widowControl/>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Default="00421430" w:rsidP="00421430">
      <w:pPr>
        <w:widowControl/>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Default="00421430" w:rsidP="00421430">
      <w:pPr>
        <w:widowControl/>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Default="00421430" w:rsidP="00421430">
      <w:pPr>
        <w:widowControl/>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421430" w:rsidRPr="00421430" w:rsidTr="007F7F3C">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 xml:space="preserve">                       Ethnic/Racial Minority</w:t>
            </w:r>
          </w:p>
        </w:tc>
      </w:tr>
      <w:tr w:rsidR="00421430" w:rsidRPr="00421430" w:rsidTr="007F7F3C">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Total Number</w:t>
            </w:r>
          </w:p>
        </w:tc>
      </w:tr>
      <w:tr w:rsidR="00421430" w:rsidRPr="00421430" w:rsidTr="007F7F3C">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bl>
    <w:p w:rsidR="00421430" w:rsidRPr="00421430" w:rsidRDefault="00421430" w:rsidP="00421430">
      <w:pPr>
        <w:rPr>
          <w:rFonts w:asciiTheme="majorHAnsi" w:hAnsiTheme="majorHAnsi"/>
          <w:vanish/>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421430" w:rsidRPr="00421430" w:rsidTr="007F7F3C">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 xml:space="preserve">                                     Gender </w:t>
            </w:r>
          </w:p>
        </w:tc>
      </w:tr>
      <w:tr w:rsidR="00421430" w:rsidRPr="00421430" w:rsidTr="007F7F3C">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Total Number</w:t>
            </w:r>
          </w:p>
        </w:tc>
      </w:tr>
      <w:tr w:rsidR="00421430" w:rsidRPr="00421430" w:rsidTr="007F7F3C">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bl>
    <w:p w:rsidR="00421430" w:rsidRPr="00421430" w:rsidRDefault="00421430" w:rsidP="00421430">
      <w:pPr>
        <w:pBdr>
          <w:top w:val="nil"/>
          <w:left w:val="nil"/>
          <w:bottom w:val="nil"/>
          <w:right w:val="nil"/>
          <w:between w:val="nil"/>
          <w:bar w:val="nil"/>
        </w:pBdr>
        <w:autoSpaceDE/>
        <w:autoSpaceDN/>
        <w:adjustRightInd/>
        <w:spacing w:line="276" w:lineRule="auto"/>
        <w:ind w:left="108" w:hanging="108"/>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ab/>
      </w:r>
      <w:r w:rsidRPr="00421430">
        <w:rPr>
          <w:rFonts w:asciiTheme="majorHAnsi" w:eastAsia="Cambria" w:hAnsiTheme="majorHAnsi" w:cs="Cambria"/>
          <w:sz w:val="22"/>
          <w:szCs w:val="22"/>
          <w:u w:color="000000"/>
          <w:bdr w:val="nil"/>
        </w:rPr>
        <w:tab/>
      </w:r>
      <w:r w:rsidRPr="00421430">
        <w:rPr>
          <w:rFonts w:asciiTheme="majorHAnsi" w:eastAsia="Cambria" w:hAnsiTheme="majorHAnsi" w:cs="Cambria"/>
          <w:sz w:val="22"/>
          <w:szCs w:val="22"/>
          <w:u w:color="000000"/>
          <w:bdr w:val="nil"/>
        </w:rPr>
        <w:tab/>
      </w:r>
    </w:p>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sz w:val="22"/>
          <w:szCs w:val="22"/>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421430" w:rsidRPr="00421430" w:rsidTr="007F7F3C">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Age</w:t>
            </w:r>
          </w:p>
        </w:tc>
      </w:tr>
      <w:tr w:rsidR="00421430" w:rsidRPr="00421430" w:rsidTr="007F7F3C">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Total Number</w:t>
            </w:r>
          </w:p>
        </w:tc>
      </w:tr>
      <w:tr w:rsidR="00421430" w:rsidRPr="00421430" w:rsidTr="007F7F3C">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bl>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b/>
          <w:bCs/>
          <w:sz w:val="22"/>
          <w:szCs w:val="22"/>
          <w:u w:color="000000"/>
          <w:bdr w:val="nil"/>
        </w:rPr>
      </w:pPr>
      <w:r w:rsidRPr="00421430">
        <w:rPr>
          <w:rFonts w:asciiTheme="majorHAnsi" w:eastAsia="Cambria" w:hAnsiTheme="majorHAnsi" w:cs="Cambria"/>
          <w:b/>
          <w:bCs/>
          <w:sz w:val="22"/>
          <w:szCs w:val="22"/>
          <w:u w:color="000000"/>
          <w:bdr w:val="nil"/>
        </w:rPr>
        <w:br w:type="page"/>
      </w:r>
      <w:r w:rsidRPr="00421430">
        <w:rPr>
          <w:rFonts w:asciiTheme="majorHAnsi" w:eastAsia="Cambria" w:hAnsiTheme="majorHAnsi" w:cs="Cambria"/>
          <w:b/>
          <w:bCs/>
          <w:sz w:val="22"/>
          <w:szCs w:val="22"/>
          <w:u w:color="000000"/>
          <w:bdr w:val="nil"/>
        </w:rPr>
        <w:lastRenderedPageBreak/>
        <w:t>Geographic Impact</w:t>
      </w:r>
    </w:p>
    <w:p w:rsidR="00421430" w:rsidRPr="00421430" w:rsidRDefault="00421430" w:rsidP="00421430">
      <w:pPr>
        <w:pBdr>
          <w:top w:val="nil"/>
          <w:left w:val="nil"/>
          <w:bottom w:val="nil"/>
          <w:right w:val="nil"/>
          <w:between w:val="nil"/>
          <w:bar w:val="nil"/>
        </w:pBdr>
        <w:autoSpaceDE/>
        <w:autoSpaceDN/>
        <w:adjustRightInd/>
        <w:rPr>
          <w:rFonts w:asciiTheme="majorHAnsi" w:eastAsia="Cambria" w:hAnsiTheme="majorHAnsi" w:cs="Cambria"/>
          <w:sz w:val="22"/>
          <w:szCs w:val="22"/>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151"/>
        <w:gridCol w:w="2316"/>
        <w:gridCol w:w="946"/>
        <w:gridCol w:w="1034"/>
        <w:gridCol w:w="1157"/>
      </w:tblGrid>
      <w:tr w:rsidR="00421430" w:rsidRPr="00421430" w:rsidTr="007F7F3C">
        <w:trPr>
          <w:trHeight w:val="251"/>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State of Residence</w:t>
            </w:r>
          </w:p>
        </w:tc>
      </w:tr>
      <w:tr w:rsidR="00421430" w:rsidRPr="00421430" w:rsidTr="007F7F3C">
        <w:trPr>
          <w:trHeight w:val="731"/>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Maryland</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Other States</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Total Number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jc w:val="center"/>
              <w:rPr>
                <w:rFonts w:asciiTheme="majorHAnsi" w:hAnsiTheme="majorHAnsi"/>
                <w:u w:color="000000"/>
                <w:bdr w:val="nil"/>
              </w:rPr>
            </w:pPr>
            <w:r w:rsidRPr="00421430">
              <w:rPr>
                <w:rFonts w:asciiTheme="majorHAnsi" w:eastAsia="Cambria" w:hAnsiTheme="majorHAnsi" w:cs="Cambria"/>
                <w:b/>
                <w:bCs/>
                <w:sz w:val="22"/>
                <w:szCs w:val="22"/>
                <w:u w:color="000000"/>
                <w:bdr w:val="nil"/>
              </w:rPr>
              <w:t>Percent In State</w:t>
            </w:r>
          </w:p>
        </w:tc>
      </w:tr>
      <w:tr w:rsidR="00421430" w:rsidRPr="00421430" w:rsidTr="007F7F3C">
        <w:trPr>
          <w:trHeight w:val="481"/>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Faculty  (full-time)</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481"/>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Clinical or part-time Faculty</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r w:rsidRPr="00421430">
              <w:rPr>
                <w:rFonts w:asciiTheme="majorHAnsi" w:eastAsia="Cambria" w:hAnsiTheme="majorHAnsi" w:cs="Cambria"/>
                <w:b/>
                <w:bCs/>
                <w:sz w:val="22"/>
                <w:szCs w:val="22"/>
                <w:u w:color="000000"/>
                <w:bdr w:val="nil"/>
              </w:rPr>
              <w:t>Nursing students</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r w:rsidR="00421430" w:rsidRPr="00421430" w:rsidTr="007F7F3C">
        <w:trPr>
          <w:trHeight w:val="300"/>
        </w:trPr>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1430" w:rsidRPr="00421430" w:rsidRDefault="00421430" w:rsidP="00421430">
            <w:pPr>
              <w:pBdr>
                <w:top w:val="nil"/>
                <w:left w:val="nil"/>
                <w:bottom w:val="nil"/>
                <w:right w:val="nil"/>
                <w:between w:val="nil"/>
                <w:bar w:val="nil"/>
              </w:pBdr>
              <w:autoSpaceDE/>
              <w:autoSpaceDN/>
              <w:adjustRightInd/>
              <w:rPr>
                <w:rFonts w:asciiTheme="majorHAnsi" w:hAnsiTheme="majorHAnsi"/>
                <w:u w:color="000000"/>
                <w:bdr w:val="nil"/>
              </w:rPr>
            </w:pPr>
          </w:p>
        </w:tc>
      </w:tr>
    </w:tbl>
    <w:p w:rsidR="00421430" w:rsidRPr="00421430" w:rsidRDefault="00421430" w:rsidP="00421430">
      <w:pPr>
        <w:pBdr>
          <w:top w:val="nil"/>
          <w:left w:val="nil"/>
          <w:bottom w:val="nil"/>
          <w:right w:val="nil"/>
          <w:between w:val="nil"/>
          <w:bar w:val="nil"/>
        </w:pBdr>
        <w:autoSpaceDE/>
        <w:autoSpaceDN/>
        <w:adjustRightInd/>
        <w:ind w:left="108" w:hanging="108"/>
        <w:rPr>
          <w:rFonts w:asciiTheme="majorHAnsi" w:eastAsia="Cambria" w:hAnsiTheme="majorHAnsi" w:cs="Cambria"/>
          <w:sz w:val="22"/>
          <w:szCs w:val="22"/>
          <w:u w:color="000000"/>
          <w:bdr w:val="nil"/>
        </w:rPr>
      </w:pPr>
    </w:p>
    <w:p w:rsidR="00421430" w:rsidRPr="00421430" w:rsidRDefault="00421430" w:rsidP="00421430">
      <w:pPr>
        <w:pBdr>
          <w:top w:val="nil"/>
          <w:left w:val="nil"/>
          <w:bottom w:val="nil"/>
          <w:right w:val="nil"/>
          <w:between w:val="nil"/>
          <w:bar w:val="nil"/>
        </w:pBdr>
        <w:autoSpaceDE/>
        <w:autoSpaceDN/>
        <w:adjustRightInd/>
        <w:spacing w:after="200"/>
        <w:rPr>
          <w:rFonts w:asciiTheme="majorHAnsi" w:eastAsia="Cambria" w:hAnsiTheme="majorHAnsi" w:cs="Cambria"/>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Name of person completing Mandatory Data Table Form:  ________________________________________________</w:t>
      </w: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Institution:  ____________________________________________________________________________________________________</w:t>
      </w: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Contact Info:  Phone:  _________________________________________________________________________________________</w:t>
      </w: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sz w:val="22"/>
          <w:szCs w:val="22"/>
          <w:u w:color="000000"/>
          <w:bdr w:val="nil"/>
        </w:rPr>
      </w:pPr>
      <w:r w:rsidRPr="00421430">
        <w:rPr>
          <w:rFonts w:asciiTheme="majorHAnsi" w:eastAsia="Cambria" w:hAnsiTheme="majorHAnsi" w:cs="Cambria"/>
          <w:sz w:val="22"/>
          <w:szCs w:val="22"/>
          <w:u w:color="000000"/>
          <w:bdr w:val="nil"/>
        </w:rPr>
        <w:t>Email address:  ________________________________________________________________________________________________</w:t>
      </w: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pBdr>
          <w:top w:val="nil"/>
          <w:left w:val="nil"/>
          <w:bottom w:val="nil"/>
          <w:right w:val="nil"/>
          <w:between w:val="nil"/>
          <w:bar w:val="nil"/>
        </w:pBdr>
        <w:autoSpaceDE/>
        <w:autoSpaceDN/>
        <w:adjustRightInd/>
        <w:rPr>
          <w:rFonts w:asciiTheme="majorHAnsi" w:hAnsiTheme="majorHAnsi"/>
          <w:color w:val="000000"/>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sz w:val="22"/>
          <w:szCs w:val="22"/>
          <w:u w:color="000000"/>
          <w:bdr w:val="nil"/>
        </w:rPr>
      </w:pPr>
    </w:p>
    <w:p w:rsidR="00421430" w:rsidRPr="00421430" w:rsidRDefault="00421430" w:rsidP="00421430">
      <w:pPr>
        <w:rPr>
          <w:rFonts w:asciiTheme="majorHAnsi" w:hAnsiTheme="majorHAnsi"/>
        </w:rPr>
      </w:pPr>
    </w:p>
    <w:p w:rsidR="00F105B3" w:rsidRPr="00B237FE" w:rsidRDefault="00F105B3" w:rsidP="00421430">
      <w:pPr>
        <w:widowControl/>
        <w:pBdr>
          <w:top w:val="nil"/>
          <w:left w:val="nil"/>
          <w:bottom w:val="nil"/>
          <w:right w:val="nil"/>
          <w:between w:val="nil"/>
          <w:bar w:val="nil"/>
        </w:pBdr>
        <w:autoSpaceDE/>
        <w:autoSpaceDN/>
        <w:adjustRightInd/>
        <w:spacing w:after="200" w:line="252" w:lineRule="auto"/>
        <w:jc w:val="center"/>
      </w:pPr>
    </w:p>
    <w:sectPr w:rsidR="00F105B3" w:rsidRPr="00B237FE" w:rsidSect="00421430">
      <w:headerReference w:type="default" r:id="rId10"/>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47" w:rsidRDefault="00421430">
      <w:r>
        <w:separator/>
      </w:r>
    </w:p>
  </w:endnote>
  <w:endnote w:type="continuationSeparator" w:id="0">
    <w:p w:rsidR="00E45E47" w:rsidRDefault="0042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47" w:rsidRDefault="00421430">
      <w:r>
        <w:separator/>
      </w:r>
    </w:p>
  </w:footnote>
  <w:footnote w:type="continuationSeparator" w:id="0">
    <w:p w:rsidR="00E45E47" w:rsidRDefault="0042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AF" w:rsidRDefault="00651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30" w:rsidRDefault="00421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43" w:rsidRDefault="00651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37622"/>
    <w:multiLevelType w:val="hybridMultilevel"/>
    <w:tmpl w:val="0B287192"/>
    <w:numStyleLink w:val="ImportedStyle201"/>
  </w:abstractNum>
  <w:abstractNum w:abstractNumId="4">
    <w:nsid w:val="7DAF67F4"/>
    <w:multiLevelType w:val="hybridMultilevel"/>
    <w:tmpl w:val="7304F354"/>
    <w:numStyleLink w:val="ImportedStyle190"/>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66F1"/>
    <w:rsid w:val="00546BF3"/>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1B00"/>
    <w:rsid w:val="00C53483"/>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Kimberly Ford</cp:lastModifiedBy>
  <cp:revision>2</cp:revision>
  <dcterms:created xsi:type="dcterms:W3CDTF">2017-11-02T18:15:00Z</dcterms:created>
  <dcterms:modified xsi:type="dcterms:W3CDTF">2017-11-02T18:15:00Z</dcterms:modified>
</cp:coreProperties>
</file>