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796C6" w14:textId="605525F7" w:rsidR="001D7FF1" w:rsidRPr="001D7FF1" w:rsidRDefault="00780633" w:rsidP="001D7FF1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cs="Arial"/>
          <w:noProof/>
          <w:szCs w:val="18"/>
        </w:rPr>
        <w:softHyphen/>
      </w:r>
      <w:r w:rsidR="001D7FF1" w:rsidRPr="001D7FF1">
        <w:rPr>
          <w:rFonts w:ascii="Times New Roman" w:eastAsia="Times New Roman" w:hAnsi="Times New Roman" w:cs="Times New Roman"/>
          <w:sz w:val="24"/>
        </w:rPr>
        <w:t xml:space="preserve"> Nurse Support Program I  </w:t>
      </w:r>
    </w:p>
    <w:p w14:paraId="72601A66" w14:textId="77777777" w:rsidR="001D7FF1" w:rsidRPr="001D7FF1" w:rsidRDefault="001D7FF1" w:rsidP="001D7FF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</w:rPr>
      </w:pPr>
      <w:r w:rsidRPr="001D7FF1">
        <w:rPr>
          <w:rFonts w:ascii="Times New Roman" w:eastAsia="Times New Roman" w:hAnsi="Times New Roman" w:cs="Times New Roman"/>
          <w:sz w:val="24"/>
        </w:rPr>
        <w:t xml:space="preserve">Schedule of events </w:t>
      </w:r>
    </w:p>
    <w:p w14:paraId="6BE19E2F" w14:textId="77777777" w:rsidR="001D7FF1" w:rsidRPr="001D7FF1" w:rsidRDefault="001D7FF1" w:rsidP="001D7FF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497E56E7" w14:textId="1787AEE1" w:rsidR="001D7FF1" w:rsidRPr="001D7FF1" w:rsidRDefault="001D7FF1" w:rsidP="001D7FF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u w:val="single"/>
        </w:rPr>
      </w:pPr>
      <w:r w:rsidRPr="001D7FF1">
        <w:rPr>
          <w:rFonts w:ascii="Times New Roman" w:eastAsia="Calibri" w:hAnsi="Times New Roman" w:cs="Times New Roman"/>
          <w:b/>
          <w:bCs/>
          <w:sz w:val="24"/>
          <w:u w:val="single"/>
        </w:rPr>
        <w:t xml:space="preserve">Coordinator Schedule for </w:t>
      </w:r>
      <w:r w:rsidR="005A3A5C">
        <w:rPr>
          <w:rFonts w:ascii="Times New Roman" w:eastAsia="Calibri" w:hAnsi="Times New Roman" w:cs="Times New Roman"/>
          <w:b/>
          <w:bCs/>
          <w:sz w:val="24"/>
          <w:u w:val="single"/>
        </w:rPr>
        <w:t>Data Metrics and EOY Budget 2020</w:t>
      </w:r>
      <w:r w:rsidRPr="001D7FF1">
        <w:rPr>
          <w:rFonts w:ascii="Times New Roman" w:eastAsia="Calibri" w:hAnsi="Times New Roman" w:cs="Times New Roman"/>
          <w:b/>
          <w:bCs/>
          <w:sz w:val="24"/>
          <w:u w:val="single"/>
        </w:rPr>
        <w:t xml:space="preserve"> </w:t>
      </w:r>
    </w:p>
    <w:p w14:paraId="0ED8B011" w14:textId="7D5C7092" w:rsidR="001D7FF1" w:rsidRPr="001D7FF1" w:rsidRDefault="005A3A5C" w:rsidP="001D7FF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September</w:t>
      </w:r>
      <w:r w:rsidR="001D7FF1" w:rsidRPr="001D7FF1">
        <w:rPr>
          <w:rFonts w:ascii="Calibri" w:eastAsia="Calibri" w:hAnsi="Calibri" w:cs="Times New Roman"/>
          <w:sz w:val="22"/>
          <w:szCs w:val="22"/>
        </w:rPr>
        <w:t xml:space="preserve"> 1</w:t>
      </w:r>
      <w:r>
        <w:rPr>
          <w:rFonts w:ascii="Calibri" w:eastAsia="Calibri" w:hAnsi="Calibri" w:cs="Times New Roman"/>
          <w:sz w:val="22"/>
          <w:szCs w:val="22"/>
        </w:rPr>
        <w:t>8</w:t>
      </w:r>
      <w:r w:rsidR="001D7FF1" w:rsidRPr="001D7FF1">
        <w:rPr>
          <w:rFonts w:ascii="Calibri" w:eastAsia="Calibri" w:hAnsi="Calibri" w:cs="Times New Roman"/>
          <w:sz w:val="22"/>
          <w:szCs w:val="22"/>
          <w:vertAlign w:val="superscript"/>
        </w:rPr>
        <w:t>st</w:t>
      </w:r>
      <w:r w:rsidR="001D7FF1" w:rsidRPr="001D7FF1">
        <w:rPr>
          <w:rFonts w:ascii="Calibri" w:eastAsia="Calibri" w:hAnsi="Calibri" w:cs="Times New Roman"/>
          <w:sz w:val="22"/>
          <w:szCs w:val="22"/>
        </w:rPr>
        <w:t xml:space="preserve"> start D</w:t>
      </w:r>
      <w:r>
        <w:rPr>
          <w:rFonts w:ascii="Calibri" w:eastAsia="Calibri" w:hAnsi="Calibri" w:cs="Times New Roman"/>
          <w:sz w:val="22"/>
          <w:szCs w:val="22"/>
        </w:rPr>
        <w:t>ata Metrics/ EOY Budget/ FY 20</w:t>
      </w:r>
    </w:p>
    <w:p w14:paraId="29E72EFB" w14:textId="3E3491AC" w:rsidR="001D7FF1" w:rsidRPr="001D7FF1" w:rsidRDefault="001D7FF1" w:rsidP="001D7FF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>October 1</w:t>
      </w:r>
      <w:r w:rsidR="005A3A5C">
        <w:rPr>
          <w:rFonts w:ascii="Calibri" w:eastAsia="Calibri" w:hAnsi="Calibri" w:cs="Times New Roman"/>
          <w:sz w:val="22"/>
          <w:szCs w:val="22"/>
        </w:rPr>
        <w:t>9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D</w:t>
      </w:r>
      <w:r w:rsidR="005A3A5C">
        <w:rPr>
          <w:rFonts w:ascii="Calibri" w:eastAsia="Calibri" w:hAnsi="Calibri" w:cs="Times New Roman"/>
          <w:sz w:val="22"/>
          <w:szCs w:val="22"/>
        </w:rPr>
        <w:t xml:space="preserve">ata Metrics/ EOY Budget/ </w:t>
      </w:r>
      <w:r w:rsidR="004015C1">
        <w:rPr>
          <w:rFonts w:ascii="Calibri" w:eastAsia="Calibri" w:hAnsi="Calibri" w:cs="Times New Roman"/>
          <w:sz w:val="22"/>
          <w:szCs w:val="22"/>
        </w:rPr>
        <w:t xml:space="preserve">EOY Program Description </w:t>
      </w:r>
      <w:r w:rsidR="005A3A5C">
        <w:rPr>
          <w:rFonts w:ascii="Calibri" w:eastAsia="Calibri" w:hAnsi="Calibri" w:cs="Times New Roman"/>
          <w:sz w:val="22"/>
          <w:szCs w:val="22"/>
        </w:rPr>
        <w:t>FY 20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Due</w:t>
      </w:r>
    </w:p>
    <w:p w14:paraId="25020C81" w14:textId="2CF9C755" w:rsidR="001D7FF1" w:rsidRPr="001D7FF1" w:rsidRDefault="001D7FF1" w:rsidP="001D7FF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>November 2</w:t>
      </w:r>
      <w:r w:rsidR="005A3A5C">
        <w:rPr>
          <w:rFonts w:ascii="Calibri" w:eastAsia="Calibri" w:hAnsi="Calibri" w:cs="Times New Roman"/>
          <w:sz w:val="22"/>
          <w:szCs w:val="22"/>
        </w:rPr>
        <w:t>3</w:t>
      </w:r>
      <w:r w:rsidR="005A3A5C">
        <w:rPr>
          <w:rFonts w:ascii="Calibri" w:eastAsia="Calibri" w:hAnsi="Calibri" w:cs="Times New Roman"/>
          <w:sz w:val="22"/>
          <w:szCs w:val="22"/>
          <w:vertAlign w:val="superscript"/>
        </w:rPr>
        <w:t>rd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all revisions due for Dat</w:t>
      </w:r>
      <w:r w:rsidR="005A3A5C">
        <w:rPr>
          <w:rFonts w:ascii="Calibri" w:eastAsia="Calibri" w:hAnsi="Calibri" w:cs="Times New Roman"/>
          <w:sz w:val="22"/>
          <w:szCs w:val="22"/>
        </w:rPr>
        <w:t xml:space="preserve">a Metrics/ EOY Budget/ </w:t>
      </w:r>
      <w:r w:rsidR="004015C1">
        <w:rPr>
          <w:rFonts w:ascii="Calibri" w:eastAsia="Calibri" w:hAnsi="Calibri" w:cs="Times New Roman"/>
          <w:sz w:val="22"/>
          <w:szCs w:val="22"/>
        </w:rPr>
        <w:t xml:space="preserve">EOY Program Description </w:t>
      </w:r>
      <w:r w:rsidR="005A3A5C">
        <w:rPr>
          <w:rFonts w:ascii="Calibri" w:eastAsia="Calibri" w:hAnsi="Calibri" w:cs="Times New Roman"/>
          <w:sz w:val="22"/>
          <w:szCs w:val="22"/>
        </w:rPr>
        <w:t>FY 20</w:t>
      </w:r>
    </w:p>
    <w:p w14:paraId="5AA688FA" w14:textId="77777777" w:rsidR="001D7FF1" w:rsidRPr="001D7FF1" w:rsidRDefault="001D7FF1" w:rsidP="001D7FF1">
      <w:pPr>
        <w:ind w:left="1440"/>
        <w:rPr>
          <w:rFonts w:ascii="Calibri" w:eastAsia="Calibri" w:hAnsi="Calibri" w:cs="Times New Roman"/>
          <w:sz w:val="22"/>
          <w:szCs w:val="22"/>
        </w:rPr>
      </w:pPr>
    </w:p>
    <w:p w14:paraId="41E1D00A" w14:textId="77777777" w:rsidR="001D7FF1" w:rsidRPr="001D7FF1" w:rsidRDefault="001D7FF1" w:rsidP="001D7FF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D7FF1">
        <w:rPr>
          <w:rFonts w:ascii="Times New Roman" w:eastAsia="Times New Roman" w:hAnsi="Times New Roman" w:cs="Times New Roman"/>
          <w:b/>
          <w:sz w:val="24"/>
          <w:u w:val="single"/>
        </w:rPr>
        <w:t>Coordinator Schedule for Program Descriptions and Budgets</w:t>
      </w:r>
    </w:p>
    <w:p w14:paraId="0EF6D4B8" w14:textId="08EC53BC" w:rsidR="001D7FF1" w:rsidRPr="001D7FF1" w:rsidRDefault="001D7FF1" w:rsidP="001D7F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>No later Jan 27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2021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for</w:t>
      </w:r>
      <w:r>
        <w:rPr>
          <w:rFonts w:ascii="Calibri" w:eastAsia="Calibri" w:hAnsi="Calibri" w:cs="Times New Roman"/>
          <w:sz w:val="22"/>
          <w:szCs w:val="22"/>
        </w:rPr>
        <w:t xml:space="preserve"> Program changes for FY 21</w:t>
      </w:r>
    </w:p>
    <w:p w14:paraId="2E4B5C74" w14:textId="72C38228" w:rsidR="001D7FF1" w:rsidRPr="001D7FF1" w:rsidRDefault="001D7FF1" w:rsidP="001D7F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March 19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</w:t>
      </w:r>
      <w:r w:rsidR="005A3A5C">
        <w:rPr>
          <w:rFonts w:ascii="Calibri" w:eastAsia="Calibri" w:hAnsi="Calibri" w:cs="Times New Roman"/>
          <w:sz w:val="22"/>
          <w:szCs w:val="22"/>
        </w:rPr>
        <w:t>2021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for Program templa</w:t>
      </w:r>
      <w:r w:rsidR="005A3A5C">
        <w:rPr>
          <w:rFonts w:ascii="Calibri" w:eastAsia="Calibri" w:hAnsi="Calibri" w:cs="Times New Roman"/>
          <w:sz w:val="22"/>
          <w:szCs w:val="22"/>
        </w:rPr>
        <w:t>tes and budget forms for FY 22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due</w:t>
      </w:r>
    </w:p>
    <w:p w14:paraId="1C269E2B" w14:textId="3418CC37" w:rsidR="001D7FF1" w:rsidRPr="001D7FF1" w:rsidRDefault="001D7FF1" w:rsidP="001D7F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Mar 26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>
        <w:rPr>
          <w:rFonts w:ascii="Calibri" w:eastAsia="Calibri" w:hAnsi="Calibri" w:cs="Times New Roman"/>
          <w:sz w:val="22"/>
          <w:szCs w:val="22"/>
        </w:rPr>
        <w:t xml:space="preserve"> 2021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for Advisory Board Committee review of forms</w:t>
      </w:r>
      <w:r>
        <w:rPr>
          <w:rFonts w:ascii="Calibri" w:eastAsia="Calibri" w:hAnsi="Calibri" w:cs="Times New Roman"/>
          <w:sz w:val="22"/>
          <w:szCs w:val="22"/>
        </w:rPr>
        <w:t xml:space="preserve"> FY 22</w:t>
      </w:r>
    </w:p>
    <w:p w14:paraId="108E8ACD" w14:textId="19403D81" w:rsidR="001D7FF1" w:rsidRPr="001D7FF1" w:rsidRDefault="001D7FF1" w:rsidP="001D7F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>April</w:t>
      </w:r>
      <w:r>
        <w:rPr>
          <w:rFonts w:ascii="Calibri" w:eastAsia="Calibri" w:hAnsi="Calibri" w:cs="Times New Roman"/>
          <w:sz w:val="22"/>
          <w:szCs w:val="22"/>
        </w:rPr>
        <w:t xml:space="preserve"> 2nd 2021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send approvals</w:t>
      </w:r>
      <w:r w:rsidR="005A3A5C">
        <w:rPr>
          <w:rFonts w:ascii="Calibri" w:eastAsia="Calibri" w:hAnsi="Calibri" w:cs="Times New Roman"/>
          <w:sz w:val="22"/>
          <w:szCs w:val="22"/>
        </w:rPr>
        <w:t xml:space="preserve"> FY </w:t>
      </w:r>
      <w:r>
        <w:rPr>
          <w:rFonts w:ascii="Calibri" w:eastAsia="Calibri" w:hAnsi="Calibri" w:cs="Times New Roman"/>
          <w:sz w:val="22"/>
          <w:szCs w:val="22"/>
        </w:rPr>
        <w:t>22</w:t>
      </w:r>
    </w:p>
    <w:p w14:paraId="476F9045" w14:textId="4D68CD06" w:rsidR="001D7FF1" w:rsidRPr="001D7FF1" w:rsidRDefault="001D7FF1" w:rsidP="001D7F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>May 1</w:t>
      </w:r>
      <w:r>
        <w:rPr>
          <w:rFonts w:ascii="Calibri" w:eastAsia="Calibri" w:hAnsi="Calibri" w:cs="Times New Roman"/>
          <w:sz w:val="22"/>
          <w:szCs w:val="22"/>
        </w:rPr>
        <w:t>4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>
        <w:rPr>
          <w:rFonts w:ascii="Calibri" w:eastAsia="Calibri" w:hAnsi="Calibri" w:cs="Times New Roman"/>
          <w:sz w:val="22"/>
          <w:szCs w:val="22"/>
        </w:rPr>
        <w:t xml:space="preserve"> 2021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revisions if necessary,</w:t>
      </w:r>
      <w:r>
        <w:rPr>
          <w:rFonts w:ascii="Calibri" w:eastAsia="Calibri" w:hAnsi="Calibri" w:cs="Times New Roman"/>
          <w:sz w:val="22"/>
          <w:szCs w:val="22"/>
        </w:rPr>
        <w:t xml:space="preserve"> FY</w:t>
      </w:r>
      <w:r w:rsidR="008F36D6"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22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Due</w:t>
      </w:r>
    </w:p>
    <w:p w14:paraId="1DFE90F1" w14:textId="13CF3F40" w:rsidR="001D7FF1" w:rsidRPr="001D7FF1" w:rsidRDefault="001D7FF1" w:rsidP="001D7F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 xml:space="preserve">June </w:t>
      </w:r>
      <w:r>
        <w:rPr>
          <w:rFonts w:ascii="Calibri" w:eastAsia="Calibri" w:hAnsi="Calibri" w:cs="Times New Roman"/>
          <w:sz w:val="22"/>
          <w:szCs w:val="22"/>
        </w:rPr>
        <w:t>11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>
        <w:rPr>
          <w:rFonts w:ascii="Calibri" w:eastAsia="Calibri" w:hAnsi="Calibri" w:cs="Times New Roman"/>
          <w:sz w:val="22"/>
          <w:szCs w:val="22"/>
        </w:rPr>
        <w:t xml:space="preserve"> 2021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approval of revisions</w:t>
      </w:r>
      <w:r>
        <w:rPr>
          <w:rFonts w:ascii="Calibri" w:eastAsia="Calibri" w:hAnsi="Calibri" w:cs="Times New Roman"/>
          <w:sz w:val="22"/>
          <w:szCs w:val="22"/>
        </w:rPr>
        <w:t xml:space="preserve"> FY 22</w:t>
      </w:r>
    </w:p>
    <w:p w14:paraId="4A0B3A47" w14:textId="5150CC0D" w:rsidR="001D7FF1" w:rsidRPr="001D7FF1" w:rsidRDefault="001D7FF1" w:rsidP="001D7F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>July 1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st</w:t>
      </w:r>
      <w:r>
        <w:rPr>
          <w:rFonts w:ascii="Calibri" w:eastAsia="Calibri" w:hAnsi="Calibri" w:cs="Times New Roman"/>
          <w:sz w:val="22"/>
          <w:szCs w:val="22"/>
        </w:rPr>
        <w:t xml:space="preserve"> 2021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program start</w:t>
      </w:r>
      <w:r>
        <w:rPr>
          <w:rFonts w:ascii="Calibri" w:eastAsia="Calibri" w:hAnsi="Calibri" w:cs="Times New Roman"/>
          <w:sz w:val="22"/>
          <w:szCs w:val="22"/>
        </w:rPr>
        <w:t xml:space="preserve"> FY 22</w:t>
      </w:r>
    </w:p>
    <w:p w14:paraId="2BC78FA2" w14:textId="57AB0D65" w:rsidR="001D7FF1" w:rsidRPr="001D7FF1" w:rsidRDefault="005A3A5C" w:rsidP="001D7F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October</w:t>
      </w:r>
      <w:r w:rsidR="001D7FF1" w:rsidRPr="001D7FF1"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>1st 2021</w:t>
      </w:r>
      <w:r w:rsidR="001D7FF1" w:rsidRPr="001D7FF1">
        <w:rPr>
          <w:rFonts w:ascii="Calibri" w:eastAsia="Calibri" w:hAnsi="Calibri" w:cs="Times New Roman"/>
          <w:sz w:val="22"/>
          <w:szCs w:val="22"/>
        </w:rPr>
        <w:t xml:space="preserve"> start closing Data Metrics/ EOY Budget/ EOY </w:t>
      </w:r>
      <w:r w:rsidR="001D7FF1">
        <w:rPr>
          <w:rFonts w:ascii="Calibri" w:eastAsia="Calibri" w:hAnsi="Calibri" w:cs="Times New Roman"/>
          <w:sz w:val="22"/>
          <w:szCs w:val="22"/>
        </w:rPr>
        <w:t>Program Description FY 21</w:t>
      </w:r>
    </w:p>
    <w:p w14:paraId="21DE0B87" w14:textId="6C213982" w:rsidR="001D7FF1" w:rsidRPr="001D7FF1" w:rsidRDefault="001D7FF1" w:rsidP="001D7F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>October 19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="005A3A5C">
        <w:rPr>
          <w:rFonts w:ascii="Calibri" w:eastAsia="Calibri" w:hAnsi="Calibri" w:cs="Times New Roman"/>
          <w:sz w:val="22"/>
          <w:szCs w:val="22"/>
        </w:rPr>
        <w:t xml:space="preserve"> 2021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revisions if necessary, Data Metrics/ EOY Budget/</w:t>
      </w:r>
      <w:r w:rsidR="005A3A5C">
        <w:rPr>
          <w:rFonts w:ascii="Calibri" w:eastAsia="Calibri" w:hAnsi="Calibri" w:cs="Times New Roman"/>
          <w:sz w:val="22"/>
          <w:szCs w:val="22"/>
        </w:rPr>
        <w:t xml:space="preserve"> EOY Program Description FY 21</w:t>
      </w:r>
    </w:p>
    <w:p w14:paraId="5E6CED11" w14:textId="3976DED1" w:rsidR="001D7FF1" w:rsidRPr="001D7FF1" w:rsidRDefault="001D7FF1" w:rsidP="001D7FF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b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>November 23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rd</w:t>
      </w:r>
      <w:r w:rsidR="005A3A5C">
        <w:rPr>
          <w:rFonts w:ascii="Calibri" w:eastAsia="Calibri" w:hAnsi="Calibri" w:cs="Times New Roman"/>
          <w:sz w:val="22"/>
          <w:szCs w:val="22"/>
        </w:rPr>
        <w:t xml:space="preserve"> 2021</w:t>
      </w:r>
      <w:r w:rsidRPr="001D7FF1">
        <w:rPr>
          <w:rFonts w:ascii="Calibri" w:eastAsia="Calibri" w:hAnsi="Calibri" w:cs="Times New Roman"/>
          <w:sz w:val="22"/>
          <w:szCs w:val="22"/>
        </w:rPr>
        <w:t>. all revisions due for Data Metrics/ EOY Budget/</w:t>
      </w:r>
      <w:r w:rsidR="005A3A5C">
        <w:rPr>
          <w:rFonts w:ascii="Calibri" w:eastAsia="Calibri" w:hAnsi="Calibri" w:cs="Times New Roman"/>
          <w:sz w:val="22"/>
          <w:szCs w:val="22"/>
        </w:rPr>
        <w:t xml:space="preserve"> EOY Program Description FY 21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Due</w:t>
      </w:r>
    </w:p>
    <w:p w14:paraId="13CF99C4" w14:textId="77777777" w:rsidR="001D7FF1" w:rsidRPr="001D7FF1" w:rsidRDefault="001D7FF1" w:rsidP="001D7FF1">
      <w:pPr>
        <w:widowControl w:val="0"/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sz w:val="24"/>
        </w:rPr>
      </w:pPr>
    </w:p>
    <w:p w14:paraId="1E4ABFF5" w14:textId="18E02F87" w:rsidR="001D7FF1" w:rsidRPr="001D7FF1" w:rsidRDefault="001D7FF1" w:rsidP="001D7FF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D7FF1">
        <w:rPr>
          <w:rFonts w:ascii="Times New Roman" w:eastAsia="Times New Roman" w:hAnsi="Times New Roman" w:cs="Times New Roman"/>
          <w:b/>
          <w:sz w:val="24"/>
          <w:u w:val="single"/>
        </w:rPr>
        <w:t>Coordinator Training 20</w:t>
      </w:r>
      <w:r w:rsidR="005A3A5C">
        <w:rPr>
          <w:rFonts w:ascii="Times New Roman" w:eastAsia="Times New Roman" w:hAnsi="Times New Roman" w:cs="Times New Roman"/>
          <w:b/>
          <w:sz w:val="24"/>
          <w:u w:val="single"/>
        </w:rPr>
        <w:t>21</w:t>
      </w:r>
      <w:r w:rsidRPr="001D7FF1">
        <w:rPr>
          <w:rFonts w:ascii="Times New Roman" w:eastAsia="Times New Roman" w:hAnsi="Times New Roman" w:cs="Times New Roman"/>
          <w:b/>
          <w:sz w:val="24"/>
          <w:u w:val="single"/>
        </w:rPr>
        <w:t xml:space="preserve"> (Large room) Attend one of the sessions</w:t>
      </w:r>
    </w:p>
    <w:p w14:paraId="34B2E5FB" w14:textId="1227052B" w:rsidR="001D7FF1" w:rsidRPr="001D7FF1" w:rsidRDefault="001D7FF1" w:rsidP="001D7FF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 xml:space="preserve"> September</w:t>
      </w:r>
      <w:r w:rsidR="005A3A5C">
        <w:rPr>
          <w:rFonts w:ascii="Calibri" w:eastAsia="Calibri" w:hAnsi="Calibri" w:cs="Times New Roman"/>
          <w:sz w:val="22"/>
          <w:szCs w:val="22"/>
        </w:rPr>
        <w:t xml:space="preserve"> 17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1pm-4pm</w:t>
      </w:r>
      <w:r w:rsidR="005A3A5C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4E2DAF11" w14:textId="31526FDA" w:rsidR="001D7FF1" w:rsidRPr="001D7FF1" w:rsidRDefault="001D7FF1" w:rsidP="005A3A5C">
      <w:pPr>
        <w:widowControl w:val="0"/>
        <w:autoSpaceDE w:val="0"/>
        <w:autoSpaceDN w:val="0"/>
        <w:adjustRightInd w:val="0"/>
        <w:ind w:left="1080"/>
        <w:rPr>
          <w:rFonts w:ascii="Calibri" w:eastAsia="Calibri" w:hAnsi="Calibri" w:cs="Times New Roman"/>
          <w:sz w:val="22"/>
          <w:szCs w:val="22"/>
        </w:rPr>
      </w:pPr>
    </w:p>
    <w:p w14:paraId="14A57BC5" w14:textId="77777777" w:rsidR="001D7FF1" w:rsidRPr="001D7FF1" w:rsidRDefault="001D7FF1" w:rsidP="001D7FF1">
      <w:pPr>
        <w:rPr>
          <w:rFonts w:ascii="Calibri" w:eastAsia="Calibri" w:hAnsi="Calibri" w:cs="Times New Roman"/>
          <w:sz w:val="22"/>
          <w:szCs w:val="22"/>
        </w:rPr>
      </w:pPr>
    </w:p>
    <w:p w14:paraId="2828328C" w14:textId="3BF432C3" w:rsidR="001D7FF1" w:rsidRPr="001D7FF1" w:rsidRDefault="001D7FF1" w:rsidP="001D7FF1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D7FF1">
        <w:rPr>
          <w:rFonts w:ascii="Times New Roman" w:eastAsia="Times New Roman" w:hAnsi="Times New Roman" w:cs="Times New Roman"/>
          <w:b/>
          <w:sz w:val="24"/>
          <w:u w:val="single"/>
        </w:rPr>
        <w:t>Adviso</w:t>
      </w:r>
      <w:r w:rsidR="005A3A5C">
        <w:rPr>
          <w:rFonts w:ascii="Times New Roman" w:eastAsia="Times New Roman" w:hAnsi="Times New Roman" w:cs="Times New Roman"/>
          <w:b/>
          <w:sz w:val="24"/>
          <w:u w:val="single"/>
        </w:rPr>
        <w:t>ry Board Committee meetings 2021</w:t>
      </w:r>
    </w:p>
    <w:p w14:paraId="2927DC3C" w14:textId="7229CABB" w:rsidR="001D7FF1" w:rsidRPr="001D7FF1" w:rsidRDefault="005A3A5C" w:rsidP="001D7FF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January 15</w:t>
      </w:r>
      <w:r w:rsidR="001D7FF1"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="001D7FF1" w:rsidRPr="001D7FF1">
        <w:rPr>
          <w:rFonts w:ascii="Calibri" w:eastAsia="Calibri" w:hAnsi="Calibri" w:cs="Times New Roman"/>
          <w:sz w:val="22"/>
          <w:szCs w:val="22"/>
        </w:rPr>
        <w:t xml:space="preserve"> 1pm-3pm</w:t>
      </w:r>
    </w:p>
    <w:p w14:paraId="7938A630" w14:textId="262560D1" w:rsidR="001D7FF1" w:rsidRPr="001D7FF1" w:rsidRDefault="005A3A5C" w:rsidP="001D7FF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March 26</w:t>
      </w:r>
      <w:r w:rsidR="001D7FF1" w:rsidRPr="001D7FF1">
        <w:rPr>
          <w:rFonts w:ascii="Calibri" w:eastAsia="Calibri" w:hAnsi="Calibri" w:cs="Times New Roman"/>
          <w:sz w:val="22"/>
          <w:szCs w:val="22"/>
          <w:vertAlign w:val="superscript"/>
        </w:rPr>
        <w:t>h</w:t>
      </w:r>
      <w:r w:rsidR="001D7FF1" w:rsidRPr="001D7FF1">
        <w:rPr>
          <w:rFonts w:ascii="Calibri" w:eastAsia="Calibri" w:hAnsi="Calibri" w:cs="Times New Roman"/>
          <w:sz w:val="22"/>
          <w:szCs w:val="22"/>
        </w:rPr>
        <w:t xml:space="preserve"> 1pm-3pm</w:t>
      </w:r>
    </w:p>
    <w:p w14:paraId="0D4C68B7" w14:textId="00D1231A" w:rsidR="001D7FF1" w:rsidRPr="001D7FF1" w:rsidRDefault="001D7FF1" w:rsidP="001D7FF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>July 1</w:t>
      </w:r>
      <w:r w:rsidR="005A3A5C">
        <w:rPr>
          <w:rFonts w:ascii="Calibri" w:eastAsia="Calibri" w:hAnsi="Calibri" w:cs="Times New Roman"/>
          <w:sz w:val="22"/>
          <w:szCs w:val="22"/>
        </w:rPr>
        <w:t>6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1pm-3pm</w:t>
      </w:r>
    </w:p>
    <w:p w14:paraId="4759EFE6" w14:textId="47B506CC" w:rsidR="001D7FF1" w:rsidRPr="001D7FF1" w:rsidRDefault="001D7FF1" w:rsidP="001D7FF1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1440"/>
        <w:rPr>
          <w:rFonts w:ascii="Calibri" w:eastAsia="Calibri" w:hAnsi="Calibri" w:cs="Times New Roman"/>
          <w:sz w:val="22"/>
          <w:szCs w:val="22"/>
        </w:rPr>
      </w:pPr>
      <w:r w:rsidRPr="001D7FF1">
        <w:rPr>
          <w:rFonts w:ascii="Calibri" w:eastAsia="Calibri" w:hAnsi="Calibri" w:cs="Times New Roman"/>
          <w:sz w:val="22"/>
          <w:szCs w:val="22"/>
        </w:rPr>
        <w:t>October 1</w:t>
      </w:r>
      <w:r w:rsidR="005A3A5C">
        <w:rPr>
          <w:rFonts w:ascii="Calibri" w:eastAsia="Calibri" w:hAnsi="Calibri" w:cs="Times New Roman"/>
          <w:sz w:val="22"/>
          <w:szCs w:val="22"/>
        </w:rPr>
        <w:t>5</w:t>
      </w:r>
      <w:r w:rsidRPr="001D7FF1">
        <w:rPr>
          <w:rFonts w:ascii="Calibri" w:eastAsia="Calibri" w:hAnsi="Calibri" w:cs="Times New Roman"/>
          <w:sz w:val="22"/>
          <w:szCs w:val="22"/>
          <w:vertAlign w:val="superscript"/>
        </w:rPr>
        <w:t>th</w:t>
      </w:r>
      <w:r w:rsidRPr="001D7FF1">
        <w:rPr>
          <w:rFonts w:ascii="Calibri" w:eastAsia="Calibri" w:hAnsi="Calibri" w:cs="Times New Roman"/>
          <w:sz w:val="22"/>
          <w:szCs w:val="22"/>
        </w:rPr>
        <w:t xml:space="preserve"> 1pm-3pm</w:t>
      </w:r>
    </w:p>
    <w:p w14:paraId="2D9AE532" w14:textId="484DEA07" w:rsidR="00476DA2" w:rsidRPr="00084DE7" w:rsidRDefault="00476DA2" w:rsidP="00C06A64">
      <w:pPr>
        <w:rPr>
          <w:rFonts w:cs="Arial"/>
          <w:szCs w:val="18"/>
        </w:rPr>
      </w:pPr>
    </w:p>
    <w:p w14:paraId="0B9AB7A5" w14:textId="77777777" w:rsidR="00A43D72" w:rsidRPr="00084DE7" w:rsidRDefault="00A43D72" w:rsidP="00C547C0">
      <w:pPr>
        <w:tabs>
          <w:tab w:val="left" w:pos="1800"/>
        </w:tabs>
        <w:ind w:left="317" w:right="-90"/>
        <w:rPr>
          <w:rFonts w:cs="Arial"/>
          <w:szCs w:val="18"/>
        </w:rPr>
      </w:pPr>
    </w:p>
    <w:sectPr w:rsidR="00A43D72" w:rsidRPr="00084DE7" w:rsidSect="00C637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322" w:right="1440" w:bottom="2205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3CF40" w14:textId="77777777" w:rsidR="00362DA6" w:rsidRDefault="00362DA6" w:rsidP="005E6EFF">
      <w:r>
        <w:separator/>
      </w:r>
    </w:p>
  </w:endnote>
  <w:endnote w:type="continuationSeparator" w:id="0">
    <w:p w14:paraId="6FE58F6F" w14:textId="77777777" w:rsidR="00362DA6" w:rsidRDefault="00362DA6" w:rsidP="005E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Raleway Medium">
    <w:altName w:val="Trebuchet MS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699414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023D18" w14:textId="4DD3682C" w:rsidR="00D21E76" w:rsidRDefault="00D21E76" w:rsidP="00253F6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477FE1" w14:textId="77777777" w:rsidR="00D21E76" w:rsidRDefault="00D21E76" w:rsidP="00D21E7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Raleway Medium" w:hAnsi="Raleway Medium"/>
        <w:color w:val="003889"/>
        <w:sz w:val="16"/>
        <w:szCs w:val="16"/>
      </w:rPr>
      <w:id w:val="6095568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7E222" w14:textId="49CD52E8" w:rsidR="00D21E76" w:rsidRPr="00D21E76" w:rsidRDefault="00D21E76" w:rsidP="003D11B0">
        <w:pPr>
          <w:pStyle w:val="Footer"/>
          <w:framePr w:wrap="none" w:vAnchor="text" w:hAnchor="page" w:x="11342" w:y="-184"/>
          <w:rPr>
            <w:rStyle w:val="PageNumber"/>
            <w:rFonts w:ascii="Raleway Medium" w:hAnsi="Raleway Medium"/>
            <w:color w:val="003889"/>
            <w:sz w:val="16"/>
            <w:szCs w:val="16"/>
          </w:rPr>
        </w:pP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begin"/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instrText xml:space="preserve"> PAGE </w:instrText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separate"/>
        </w:r>
        <w:r w:rsidR="001D7FF1">
          <w:rPr>
            <w:rStyle w:val="PageNumber"/>
            <w:rFonts w:ascii="Raleway Medium" w:hAnsi="Raleway Medium"/>
            <w:noProof/>
            <w:color w:val="003889"/>
            <w:sz w:val="16"/>
            <w:szCs w:val="16"/>
          </w:rPr>
          <w:t>2</w:t>
        </w:r>
        <w:r w:rsidRPr="00D21E76">
          <w:rPr>
            <w:rStyle w:val="PageNumber"/>
            <w:rFonts w:ascii="Raleway Medium" w:hAnsi="Raleway Medium"/>
            <w:color w:val="003889"/>
            <w:sz w:val="16"/>
            <w:szCs w:val="16"/>
          </w:rPr>
          <w:fldChar w:fldCharType="end"/>
        </w:r>
      </w:p>
    </w:sdtContent>
  </w:sdt>
  <w:p w14:paraId="42A692DC" w14:textId="1CAF1D8D" w:rsidR="005E6EFF" w:rsidRDefault="0059454B" w:rsidP="00D21E76">
    <w:pPr>
      <w:pStyle w:val="Footer"/>
      <w:ind w:right="360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996E6FE" wp14:editId="2B384BF8">
          <wp:simplePos x="0" y="0"/>
          <wp:positionH relativeFrom="column">
            <wp:posOffset>6038950</wp:posOffset>
          </wp:positionH>
          <wp:positionV relativeFrom="paragraph">
            <wp:posOffset>-105410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8F05AE" w14:textId="77777777" w:rsidR="00D21E76" w:rsidRDefault="00D21E7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066C8" w14:textId="373A3430" w:rsidR="000526B8" w:rsidRDefault="00D94EFD" w:rsidP="00643D42">
    <w:pPr>
      <w:pStyle w:val="Footer"/>
      <w:tabs>
        <w:tab w:val="clear" w:pos="4680"/>
        <w:tab w:val="clear" w:pos="9360"/>
        <w:tab w:val="right" w:pos="2819"/>
      </w:tabs>
    </w:pPr>
    <w:r w:rsidRPr="000526B8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6750EA" wp14:editId="620FA367">
              <wp:simplePos x="0" y="0"/>
              <wp:positionH relativeFrom="column">
                <wp:posOffset>-900622</wp:posOffset>
              </wp:positionH>
              <wp:positionV relativeFrom="paragraph">
                <wp:posOffset>-277184</wp:posOffset>
              </wp:positionV>
              <wp:extent cx="7758430" cy="490220"/>
              <wp:effectExtent l="0" t="0" r="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58430" cy="4902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2A313F" w14:textId="473217C1" w:rsidR="00D94EFD" w:rsidRDefault="00D94EFD" w:rsidP="00845F6B">
                          <w:pPr>
                            <w:spacing w:after="60"/>
                            <w:jc w:val="center"/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The Health Serv</w:t>
                          </w:r>
                          <w:r w:rsidR="00845F6B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i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ces Cost Review Commission is a</w:t>
                          </w:r>
                          <w:r w:rsidR="00845F6B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n independent agency of the State of Maryland</w:t>
                          </w:r>
                        </w:p>
                        <w:p w14:paraId="43D047E5" w14:textId="1CB044D6" w:rsidR="000526B8" w:rsidRPr="00207EC3" w:rsidRDefault="000526B8" w:rsidP="000526B8">
                          <w:pPr>
                            <w:jc w:val="center"/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</w:pPr>
                          <w:r w:rsidRPr="00207EC3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P: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410.764.2605    </w:t>
                          </w:r>
                          <w:r w:rsidRPr="00207EC3">
                            <w:rPr>
                              <w:rFonts w:cs="Arial"/>
                              <w:b/>
                              <w:bCs/>
                              <w:color w:val="003889"/>
                              <w:sz w:val="17"/>
                              <w:szCs w:val="17"/>
                            </w:rPr>
                            <w:t>F: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410.358.6217</w:t>
                          </w:r>
                          <w:r w:rsidR="00C650E9"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         </w:t>
                          </w:r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4160 Patterson </w:t>
                          </w:r>
                          <w:proofErr w:type="gramStart"/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>Avenue  |</w:t>
                          </w:r>
                          <w:proofErr w:type="gramEnd"/>
                          <w:r w:rsidRPr="00207EC3">
                            <w:rPr>
                              <w:rFonts w:cs="Arial"/>
                              <w:color w:val="003889"/>
                              <w:sz w:val="17"/>
                              <w:szCs w:val="17"/>
                            </w:rPr>
                            <w:t xml:space="preserve">  Baltimore, MD 21215          hscrc.maryland.gov</w:t>
                          </w:r>
                        </w:p>
                        <w:p w14:paraId="2862E71F" w14:textId="77777777" w:rsidR="000526B8" w:rsidRPr="00207EC3" w:rsidRDefault="000526B8" w:rsidP="000526B8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097280" tIns="91440" rIns="109728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750EA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margin-left:-70.9pt;margin-top:-21.85pt;width:610.9pt;height:38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" filled="f" stroked="f" strokeweight=".5pt">
              <v:textbox inset="86.4pt,7.2pt,86.4pt">
                <w:txbxContent>
                  <w:p w14:paraId="7B2A313F" w14:textId="473217C1" w:rsidR="00D94EFD" w:rsidRDefault="00D94EFD" w:rsidP="00845F6B">
                    <w:pPr>
                      <w:spacing w:after="60"/>
                      <w:jc w:val="center"/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</w:pPr>
                    <w:r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The Health Serv</w:t>
                    </w:r>
                    <w:r w:rsidR="00845F6B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i</w:t>
                    </w:r>
                    <w:r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ces Cost Review Commission is a</w:t>
                    </w:r>
                    <w:r w:rsidR="00845F6B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n independent agency of the State of Maryland</w:t>
                    </w:r>
                  </w:p>
                  <w:p w14:paraId="43D047E5" w14:textId="1CB044D6" w:rsidR="000526B8" w:rsidRPr="00207EC3" w:rsidRDefault="000526B8" w:rsidP="000526B8">
                    <w:pPr>
                      <w:jc w:val="center"/>
                      <w:rPr>
                        <w:rFonts w:cs="Arial"/>
                        <w:color w:val="003889"/>
                        <w:sz w:val="17"/>
                        <w:szCs w:val="17"/>
                      </w:rPr>
                    </w:pPr>
                    <w:r w:rsidRPr="00207EC3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P: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410.764.2605    </w:t>
                    </w:r>
                    <w:r w:rsidRPr="00207EC3">
                      <w:rPr>
                        <w:rFonts w:cs="Arial"/>
                        <w:b/>
                        <w:bCs/>
                        <w:color w:val="003889"/>
                        <w:sz w:val="17"/>
                        <w:szCs w:val="17"/>
                      </w:rPr>
                      <w:t>F: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410.358.6217</w:t>
                    </w:r>
                    <w:r w:rsidR="00C650E9"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         </w:t>
                    </w:r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4160 Patterson </w:t>
                    </w:r>
                    <w:proofErr w:type="gramStart"/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>Avenue  |</w:t>
                    </w:r>
                    <w:proofErr w:type="gramEnd"/>
                    <w:r w:rsidRPr="00207EC3">
                      <w:rPr>
                        <w:rFonts w:cs="Arial"/>
                        <w:color w:val="003889"/>
                        <w:sz w:val="17"/>
                        <w:szCs w:val="17"/>
                      </w:rPr>
                      <w:t xml:space="preserve">  Baltimore, MD 21215          hscrc.maryland.gov</w:t>
                    </w:r>
                  </w:p>
                  <w:p w14:paraId="2862E71F" w14:textId="77777777" w:rsidR="000526B8" w:rsidRPr="00207EC3" w:rsidRDefault="000526B8" w:rsidP="000526B8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C650E9" w:rsidRPr="000526B8">
      <w:rPr>
        <w:noProof/>
      </w:rPr>
      <w:drawing>
        <wp:anchor distT="0" distB="0" distL="114300" distR="114300" simplePos="0" relativeHeight="251674624" behindDoc="0" locked="0" layoutInCell="1" allowOverlap="1" wp14:anchorId="481AB88A" wp14:editId="12CE2CC7">
          <wp:simplePos x="0" y="0"/>
          <wp:positionH relativeFrom="column">
            <wp:posOffset>1936361</wp:posOffset>
          </wp:positionH>
          <wp:positionV relativeFrom="paragraph">
            <wp:posOffset>-15875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50E9" w:rsidRPr="000526B8">
      <w:rPr>
        <w:noProof/>
      </w:rPr>
      <w:drawing>
        <wp:anchor distT="0" distB="0" distL="114300" distR="114300" simplePos="0" relativeHeight="251675648" behindDoc="0" locked="0" layoutInCell="1" allowOverlap="1" wp14:anchorId="1102D0B3" wp14:editId="4EF0E17D">
          <wp:simplePos x="0" y="0"/>
          <wp:positionH relativeFrom="column">
            <wp:posOffset>4516755</wp:posOffset>
          </wp:positionH>
          <wp:positionV relativeFrom="paragraph">
            <wp:posOffset>-15240</wp:posOffset>
          </wp:positionV>
          <wp:extent cx="279400" cy="114300"/>
          <wp:effectExtent l="0" t="0" r="0" b="0"/>
          <wp:wrapThrough wrapText="bothSides">
            <wp:wrapPolygon edited="0">
              <wp:start x="5891" y="0"/>
              <wp:lineTo x="5891" y="9600"/>
              <wp:lineTo x="6873" y="19200"/>
              <wp:lineTo x="7855" y="19200"/>
              <wp:lineTo x="12764" y="19200"/>
              <wp:lineTo x="13745" y="19200"/>
              <wp:lineTo x="15709" y="7200"/>
              <wp:lineTo x="14727" y="0"/>
              <wp:lineTo x="589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etterhead-footer-circ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04" b="4201"/>
                  <a:stretch/>
                </pic:blipFill>
                <pic:spPr bwMode="auto">
                  <a:xfrm>
                    <a:off x="0" y="0"/>
                    <a:ext cx="279400" cy="1143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E33FA" w14:textId="77777777" w:rsidR="00362DA6" w:rsidRDefault="00362DA6" w:rsidP="005E6EFF">
      <w:r>
        <w:separator/>
      </w:r>
    </w:p>
  </w:footnote>
  <w:footnote w:type="continuationSeparator" w:id="0">
    <w:p w14:paraId="02E7DC94" w14:textId="77777777" w:rsidR="00362DA6" w:rsidRDefault="00362DA6" w:rsidP="005E6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58682" w14:textId="3591F358" w:rsidR="005E6EFF" w:rsidRDefault="00362DA6">
    <w:pPr>
      <w:pStyle w:val="Header"/>
    </w:pPr>
    <w:r>
      <w:rPr>
        <w:noProof/>
      </w:rPr>
      <w:pict w14:anchorId="3B314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926" o:spid="_x0000_s2051" type="#_x0000_t75" alt="" style="position:absolute;margin-left:0;margin-top:0;width:612.95pt;height:792.95pt;z-index:-2516326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SCRC-Letterhead-RGB-30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701D5" w14:textId="7CFA2C42" w:rsidR="005E6EFF" w:rsidRDefault="00362DA6" w:rsidP="00BF00BE">
    <w:pPr>
      <w:pStyle w:val="Header"/>
      <w:ind w:hanging="720"/>
    </w:pPr>
    <w:r>
      <w:rPr>
        <w:noProof/>
      </w:rPr>
      <w:pict w14:anchorId="2480E6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927" o:spid="_x0000_s2050" type="#_x0000_t75" alt="" style="position:absolute;margin-left:0;margin-top:0;width:612.95pt;height:792.95pt;z-index:-2516295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SCRC-Letterhead-RGB-30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D48B4" w14:textId="75A5A96C" w:rsidR="005E6EFF" w:rsidRDefault="00362DA6" w:rsidP="00D94EFD">
    <w:pPr>
      <w:pStyle w:val="Header"/>
      <w:tabs>
        <w:tab w:val="clear" w:pos="4680"/>
        <w:tab w:val="clear" w:pos="9360"/>
        <w:tab w:val="left" w:pos="8115"/>
      </w:tabs>
      <w:ind w:hanging="720"/>
    </w:pPr>
    <w:r>
      <w:rPr>
        <w:noProof/>
      </w:rPr>
      <w:pict w14:anchorId="5A18AB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0925" o:spid="_x0000_s2049" type="#_x0000_t75" alt="" style="position:absolute;margin-left:0;margin-top:0;width:612.95pt;height:792.95pt;z-index:-25164697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SCRC-Letterhead-RGB-30-FINAL"/>
          <w10:wrap anchorx="margin" anchory="margin"/>
        </v:shape>
      </w:pict>
    </w:r>
    <w:r w:rsidR="004C34BF">
      <w:rPr>
        <w:noProof/>
      </w:rPr>
      <mc:AlternateContent>
        <mc:Choice Requires="wps">
          <w:drawing>
            <wp:anchor distT="0" distB="0" distL="114300" distR="114300" simplePos="0" relativeHeight="251677696" behindDoc="0" locked="1" layoutInCell="1" allowOverlap="1" wp14:anchorId="4F0F8FE2" wp14:editId="297F9C7C">
              <wp:simplePos x="0" y="0"/>
              <wp:positionH relativeFrom="column">
                <wp:posOffset>4686300</wp:posOffset>
              </wp:positionH>
              <wp:positionV relativeFrom="paragraph">
                <wp:posOffset>977900</wp:posOffset>
              </wp:positionV>
              <wp:extent cx="1805940" cy="7118350"/>
              <wp:effectExtent l="0" t="0" r="0" b="6350"/>
              <wp:wrapSquare wrapText="bothSides"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5940" cy="7118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92DD84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Adam Kane, Esq</w:t>
                          </w:r>
                        </w:p>
                        <w:p w14:paraId="2848C8A0" w14:textId="77777777" w:rsidR="004C34BF" w:rsidRPr="00207EC3" w:rsidRDefault="004C34BF" w:rsidP="00A56306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Chairman</w:t>
                          </w:r>
                        </w:p>
                        <w:p w14:paraId="0B457A65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0375271F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Joseph Antos, PhD</w:t>
                          </w:r>
                        </w:p>
                        <w:p w14:paraId="406A8D1B" w14:textId="77777777" w:rsidR="004C34BF" w:rsidRPr="00207EC3" w:rsidRDefault="004C34BF" w:rsidP="00A56306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Vice-Chairman</w:t>
                          </w:r>
                        </w:p>
                        <w:p w14:paraId="52B40B2A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601D399A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Victoria W. Bayless</w:t>
                          </w:r>
                        </w:p>
                        <w:p w14:paraId="5C379FA3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5CF4101F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Stacia Cohen, RN, MBA</w:t>
                          </w:r>
                        </w:p>
                        <w:p w14:paraId="1A1B6249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27964903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John M. Colmers</w:t>
                          </w:r>
                        </w:p>
                        <w:p w14:paraId="4B7BBE4C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65404B04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James N. Elliott, MD</w:t>
                          </w:r>
                        </w:p>
                        <w:p w14:paraId="6E8AB762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5AAA301F" w14:textId="77777777" w:rsidR="004C34BF" w:rsidRPr="00207EC3" w:rsidRDefault="004C34BF" w:rsidP="00A56306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Sam Malhotra</w:t>
                          </w:r>
                        </w:p>
                        <w:p w14:paraId="4E05097A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32495C98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  <w:r w:rsidRPr="00207EC3">
                            <w:rPr>
                              <w:rFonts w:cs="Arial"/>
                              <w:noProof/>
                              <w:color w:val="003889"/>
                              <w:sz w:val="14"/>
                              <w:szCs w:val="14"/>
                            </w:rPr>
                            <w:drawing>
                              <wp:inline distT="0" distB="0" distL="0" distR="0" wp14:anchorId="4705DD55" wp14:editId="4708D0F5">
                                <wp:extent cx="1490472" cy="91721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HSCRC-Letterhead-RGB-horizontal-dots.png"/>
                                        <pic:cNvPicPr/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70000" b="-700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0472" cy="91721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37213CD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0A6E7E7C" w14:textId="77777777" w:rsidR="004C34BF" w:rsidRPr="00207EC3" w:rsidRDefault="004C34BF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Katie Wunderlich</w:t>
                          </w:r>
                        </w:p>
                        <w:p w14:paraId="4BF71ACF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Executive Director</w:t>
                          </w:r>
                        </w:p>
                        <w:p w14:paraId="61CC6724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5FED7660" w14:textId="77777777" w:rsidR="00A56306" w:rsidRPr="00207EC3" w:rsidRDefault="004C34BF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Allan Pack</w:t>
                          </w:r>
                        </w:p>
                        <w:p w14:paraId="799DB826" w14:textId="21233D25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Director</w:t>
                          </w:r>
                        </w:p>
                        <w:p w14:paraId="32AE9579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Population-Based Methodologies</w:t>
                          </w:r>
                        </w:p>
                        <w:p w14:paraId="6EA90C9C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2B13779A" w14:textId="144F2A36" w:rsidR="008D7B99" w:rsidRPr="00207EC3" w:rsidRDefault="00914212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Open</w:t>
                          </w:r>
                        </w:p>
                        <w:p w14:paraId="6655ABB7" w14:textId="31E54DD2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 xml:space="preserve">Director </w:t>
                          </w:r>
                          <w:r w:rsidRPr="00207EC3">
                            <w:rPr>
                              <w:rFonts w:ascii="Arial" w:hAnsi="Arial" w:cs="Arial"/>
                            </w:rPr>
                            <w:br/>
                            <w:t>Payment Reform &amp; Provider</w:t>
                          </w:r>
                          <w:r w:rsidR="008D7B99" w:rsidRPr="00207EC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207EC3">
                            <w:rPr>
                              <w:rFonts w:ascii="Arial" w:hAnsi="Arial" w:cs="Arial"/>
                            </w:rPr>
                            <w:t>Alignment</w:t>
                          </w:r>
                        </w:p>
                        <w:p w14:paraId="7FA96CCF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35FD8912" w14:textId="77777777" w:rsidR="008D7B99" w:rsidRPr="00207EC3" w:rsidRDefault="004C34BF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Gerard J. Schmith</w:t>
                          </w:r>
                        </w:p>
                        <w:p w14:paraId="21C03F88" w14:textId="42EDC078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Director</w:t>
                          </w:r>
                        </w:p>
                        <w:p w14:paraId="67520179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Revenue &amp; Regulation Compliance</w:t>
                          </w:r>
                        </w:p>
                        <w:p w14:paraId="500F5A38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  <w:p w14:paraId="3F2D2D50" w14:textId="77777777" w:rsidR="008D7B99" w:rsidRPr="00207EC3" w:rsidRDefault="004C34BF" w:rsidP="008D7B99">
                          <w:pPr>
                            <w:pStyle w:val="HSCRCNam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William Henderson</w:t>
                          </w:r>
                        </w:p>
                        <w:p w14:paraId="7804F952" w14:textId="06B09412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Director</w:t>
                          </w:r>
                        </w:p>
                        <w:p w14:paraId="71DDBCF7" w14:textId="77777777" w:rsidR="004C34BF" w:rsidRPr="00207EC3" w:rsidRDefault="004C34BF" w:rsidP="008D7B99">
                          <w:pPr>
                            <w:pStyle w:val="HSCRCTitle"/>
                            <w:rPr>
                              <w:rFonts w:ascii="Arial" w:hAnsi="Arial" w:cs="Arial"/>
                            </w:rPr>
                          </w:pPr>
                          <w:r w:rsidRPr="00207EC3">
                            <w:rPr>
                              <w:rFonts w:ascii="Arial" w:hAnsi="Arial" w:cs="Arial"/>
                            </w:rPr>
                            <w:t>Medical Economics &amp; Data Analytics</w:t>
                          </w:r>
                        </w:p>
                        <w:p w14:paraId="62A74B6F" w14:textId="77777777" w:rsidR="004C34BF" w:rsidRPr="00207EC3" w:rsidRDefault="004C34BF" w:rsidP="004C34BF">
                          <w:pPr>
                            <w:rPr>
                              <w:rFonts w:cs="Arial"/>
                              <w:color w:val="003889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F8FE2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369pt;margin-top:77pt;width:142.2pt;height:56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" filled="f" stroked="f" strokeweight=".5pt">
              <v:textbox>
                <w:txbxContent>
                  <w:p w14:paraId="0792DD84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 xml:space="preserve">Adam Kane, </w:t>
                    </w:r>
                    <w:proofErr w:type="spellStart"/>
                    <w:r w:rsidRPr="00207EC3">
                      <w:rPr>
                        <w:rFonts w:ascii="Arial" w:hAnsi="Arial" w:cs="Arial"/>
                      </w:rPr>
                      <w:t>Esq</w:t>
                    </w:r>
                    <w:proofErr w:type="spellEnd"/>
                  </w:p>
                  <w:p w14:paraId="2848C8A0" w14:textId="77777777" w:rsidR="004C34BF" w:rsidRPr="00207EC3" w:rsidRDefault="004C34BF" w:rsidP="00A56306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Chairman</w:t>
                    </w:r>
                  </w:p>
                  <w:p w14:paraId="0B457A65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0375271F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 xml:space="preserve">Joseph </w:t>
                    </w:r>
                    <w:proofErr w:type="spellStart"/>
                    <w:r w:rsidRPr="00207EC3">
                      <w:rPr>
                        <w:rFonts w:ascii="Arial" w:hAnsi="Arial" w:cs="Arial"/>
                      </w:rPr>
                      <w:t>Antos</w:t>
                    </w:r>
                    <w:proofErr w:type="spellEnd"/>
                    <w:r w:rsidRPr="00207EC3">
                      <w:rPr>
                        <w:rFonts w:ascii="Arial" w:hAnsi="Arial" w:cs="Arial"/>
                      </w:rPr>
                      <w:t>, PhD</w:t>
                    </w:r>
                  </w:p>
                  <w:p w14:paraId="406A8D1B" w14:textId="77777777" w:rsidR="004C34BF" w:rsidRPr="00207EC3" w:rsidRDefault="004C34BF" w:rsidP="00A56306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Vice-Chairman</w:t>
                    </w:r>
                  </w:p>
                  <w:p w14:paraId="52B40B2A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601D399A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Victoria W. Bayless</w:t>
                    </w:r>
                  </w:p>
                  <w:p w14:paraId="5C379FA3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5CF4101F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Stacia Cohen, RN, MBA</w:t>
                    </w:r>
                  </w:p>
                  <w:p w14:paraId="1A1B6249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27964903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 xml:space="preserve">John M. </w:t>
                    </w:r>
                    <w:proofErr w:type="spellStart"/>
                    <w:r w:rsidRPr="00207EC3">
                      <w:rPr>
                        <w:rFonts w:ascii="Arial" w:hAnsi="Arial" w:cs="Arial"/>
                      </w:rPr>
                      <w:t>Colmers</w:t>
                    </w:r>
                    <w:proofErr w:type="spellEnd"/>
                  </w:p>
                  <w:p w14:paraId="4B7BBE4C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65404B04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James N. Elliott, MD</w:t>
                    </w:r>
                  </w:p>
                  <w:p w14:paraId="6E8AB762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5AAA301F" w14:textId="77777777" w:rsidR="004C34BF" w:rsidRPr="00207EC3" w:rsidRDefault="004C34BF" w:rsidP="00A56306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Sam Malhotra</w:t>
                    </w:r>
                  </w:p>
                  <w:p w14:paraId="4E05097A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32495C98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  <w:r w:rsidRPr="00207EC3">
                      <w:rPr>
                        <w:rFonts w:cs="Arial"/>
                        <w:noProof/>
                        <w:color w:val="003889"/>
                        <w:sz w:val="14"/>
                        <w:szCs w:val="14"/>
                      </w:rPr>
                      <w:drawing>
                        <wp:inline distT="0" distB="0" distL="0" distR="0" wp14:anchorId="4705DD55" wp14:editId="4708D0F5">
                          <wp:extent cx="1490472" cy="91721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HSCRC-Letterhead-RGB-horizontal-dots.png"/>
                                  <pic:cNvPicPr/>
                                </pic:nvPicPr>
                                <pic:blipFill rotWithShape="1"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-70000" b="-700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90472" cy="9172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37213CD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0A6E7E7C" w14:textId="77777777" w:rsidR="004C34BF" w:rsidRPr="00207EC3" w:rsidRDefault="004C34BF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 xml:space="preserve">Katie </w:t>
                    </w:r>
                    <w:proofErr w:type="spellStart"/>
                    <w:r w:rsidRPr="00207EC3">
                      <w:rPr>
                        <w:rFonts w:ascii="Arial" w:hAnsi="Arial" w:cs="Arial"/>
                      </w:rPr>
                      <w:t>Wunderlich</w:t>
                    </w:r>
                    <w:proofErr w:type="spellEnd"/>
                  </w:p>
                  <w:p w14:paraId="4BF71ACF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Executive Director</w:t>
                    </w:r>
                  </w:p>
                  <w:p w14:paraId="61CC6724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5FED7660" w14:textId="77777777" w:rsidR="00A56306" w:rsidRPr="00207EC3" w:rsidRDefault="004C34BF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Allan Pack</w:t>
                    </w:r>
                  </w:p>
                  <w:p w14:paraId="799DB826" w14:textId="21233D25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Director</w:t>
                    </w:r>
                  </w:p>
                  <w:p w14:paraId="32AE9579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Population-Based Methodologies</w:t>
                    </w:r>
                  </w:p>
                  <w:p w14:paraId="6EA90C9C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2B13779A" w14:textId="144F2A36" w:rsidR="008D7B99" w:rsidRPr="00207EC3" w:rsidRDefault="00914212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Open</w:t>
                    </w:r>
                  </w:p>
                  <w:p w14:paraId="6655ABB7" w14:textId="31E54DD2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 xml:space="preserve">Director </w:t>
                    </w:r>
                    <w:r w:rsidRPr="00207EC3">
                      <w:rPr>
                        <w:rFonts w:ascii="Arial" w:hAnsi="Arial" w:cs="Arial"/>
                      </w:rPr>
                      <w:br/>
                      <w:t>Payment Reform &amp; Provider</w:t>
                    </w:r>
                    <w:r w:rsidR="008D7B99" w:rsidRPr="00207EC3">
                      <w:rPr>
                        <w:rFonts w:ascii="Arial" w:hAnsi="Arial" w:cs="Arial"/>
                      </w:rPr>
                      <w:t xml:space="preserve"> </w:t>
                    </w:r>
                    <w:r w:rsidRPr="00207EC3">
                      <w:rPr>
                        <w:rFonts w:ascii="Arial" w:hAnsi="Arial" w:cs="Arial"/>
                      </w:rPr>
                      <w:t>Alignment</w:t>
                    </w:r>
                  </w:p>
                  <w:p w14:paraId="7FA96CCF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35FD8912" w14:textId="77777777" w:rsidR="008D7B99" w:rsidRPr="00207EC3" w:rsidRDefault="004C34BF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 xml:space="preserve">Gerard J. </w:t>
                    </w:r>
                    <w:proofErr w:type="spellStart"/>
                    <w:r w:rsidRPr="00207EC3">
                      <w:rPr>
                        <w:rFonts w:ascii="Arial" w:hAnsi="Arial" w:cs="Arial"/>
                      </w:rPr>
                      <w:t>Schmith</w:t>
                    </w:r>
                    <w:proofErr w:type="spellEnd"/>
                  </w:p>
                  <w:p w14:paraId="21C03F88" w14:textId="42EDC078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Director</w:t>
                    </w:r>
                  </w:p>
                  <w:p w14:paraId="67520179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Revenue &amp; Regulation Compliance</w:t>
                    </w:r>
                  </w:p>
                  <w:p w14:paraId="500F5A38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  <w:p w14:paraId="3F2D2D50" w14:textId="77777777" w:rsidR="008D7B99" w:rsidRPr="00207EC3" w:rsidRDefault="004C34BF" w:rsidP="008D7B99">
                    <w:pPr>
                      <w:pStyle w:val="HSCRCNam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William Henderson</w:t>
                    </w:r>
                  </w:p>
                  <w:p w14:paraId="7804F952" w14:textId="06B09412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Director</w:t>
                    </w:r>
                  </w:p>
                  <w:p w14:paraId="71DDBCF7" w14:textId="77777777" w:rsidR="004C34BF" w:rsidRPr="00207EC3" w:rsidRDefault="004C34BF" w:rsidP="008D7B99">
                    <w:pPr>
                      <w:pStyle w:val="HSCRCTitle"/>
                      <w:rPr>
                        <w:rFonts w:ascii="Arial" w:hAnsi="Arial" w:cs="Arial"/>
                      </w:rPr>
                    </w:pPr>
                    <w:r w:rsidRPr="00207EC3">
                      <w:rPr>
                        <w:rFonts w:ascii="Arial" w:hAnsi="Arial" w:cs="Arial"/>
                      </w:rPr>
                      <w:t>Medical Economics &amp; Data Analytics</w:t>
                    </w:r>
                  </w:p>
                  <w:p w14:paraId="62A74B6F" w14:textId="77777777" w:rsidR="004C34BF" w:rsidRPr="00207EC3" w:rsidRDefault="004C34BF" w:rsidP="004C34BF">
                    <w:pPr>
                      <w:rPr>
                        <w:rFonts w:cs="Arial"/>
                        <w:color w:val="003889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  <w10:anchorlock/>
            </v:shape>
          </w:pict>
        </mc:Fallback>
      </mc:AlternateContent>
    </w:r>
    <w:r w:rsidR="000526B8">
      <w:rPr>
        <w:noProof/>
      </w:rPr>
      <w:drawing>
        <wp:inline distT="0" distB="0" distL="0" distR="0" wp14:anchorId="52BEFBB9" wp14:editId="6B6D9AB2">
          <wp:extent cx="24257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HSCRC-Letterhead-Logo-RGB-FINAL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5700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4EF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06BF1"/>
    <w:multiLevelType w:val="hybridMultilevel"/>
    <w:tmpl w:val="7F2C4F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25661"/>
    <w:multiLevelType w:val="hybridMultilevel"/>
    <w:tmpl w:val="1C3C9E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C53639"/>
    <w:multiLevelType w:val="hybridMultilevel"/>
    <w:tmpl w:val="E430A4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3ABF"/>
    <w:multiLevelType w:val="hybridMultilevel"/>
    <w:tmpl w:val="CB342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134D6"/>
    <w:multiLevelType w:val="hybridMultilevel"/>
    <w:tmpl w:val="6560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B10EC"/>
    <w:multiLevelType w:val="hybridMultilevel"/>
    <w:tmpl w:val="14205F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80474"/>
    <w:multiLevelType w:val="hybridMultilevel"/>
    <w:tmpl w:val="C16E4D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FF"/>
    <w:rsid w:val="000136CF"/>
    <w:rsid w:val="0003461D"/>
    <w:rsid w:val="000526B8"/>
    <w:rsid w:val="0007695C"/>
    <w:rsid w:val="00084DE7"/>
    <w:rsid w:val="00112720"/>
    <w:rsid w:val="00137F8D"/>
    <w:rsid w:val="0016481C"/>
    <w:rsid w:val="001A2CDD"/>
    <w:rsid w:val="001C07B0"/>
    <w:rsid w:val="001D7FF1"/>
    <w:rsid w:val="00207EC3"/>
    <w:rsid w:val="002821E2"/>
    <w:rsid w:val="002B5E63"/>
    <w:rsid w:val="002E7FC5"/>
    <w:rsid w:val="00320A30"/>
    <w:rsid w:val="00334736"/>
    <w:rsid w:val="00336DA8"/>
    <w:rsid w:val="00350FA2"/>
    <w:rsid w:val="00362DA6"/>
    <w:rsid w:val="003A09DB"/>
    <w:rsid w:val="003C0779"/>
    <w:rsid w:val="003C72ED"/>
    <w:rsid w:val="003D11B0"/>
    <w:rsid w:val="004015C1"/>
    <w:rsid w:val="004666B6"/>
    <w:rsid w:val="00473610"/>
    <w:rsid w:val="00476DA2"/>
    <w:rsid w:val="004A17B6"/>
    <w:rsid w:val="004C34BF"/>
    <w:rsid w:val="004F0C2B"/>
    <w:rsid w:val="00515553"/>
    <w:rsid w:val="0051663C"/>
    <w:rsid w:val="00523503"/>
    <w:rsid w:val="005623A6"/>
    <w:rsid w:val="00586102"/>
    <w:rsid w:val="0059454B"/>
    <w:rsid w:val="005A3A5C"/>
    <w:rsid w:val="005B09B9"/>
    <w:rsid w:val="005C21AD"/>
    <w:rsid w:val="005C578F"/>
    <w:rsid w:val="005E6EFF"/>
    <w:rsid w:val="00643D42"/>
    <w:rsid w:val="006A4328"/>
    <w:rsid w:val="006D041C"/>
    <w:rsid w:val="006D4A8B"/>
    <w:rsid w:val="006F340C"/>
    <w:rsid w:val="00780633"/>
    <w:rsid w:val="007A4226"/>
    <w:rsid w:val="007E1842"/>
    <w:rsid w:val="007E5891"/>
    <w:rsid w:val="00821FCB"/>
    <w:rsid w:val="00844D07"/>
    <w:rsid w:val="00845F6B"/>
    <w:rsid w:val="00862143"/>
    <w:rsid w:val="008D7B99"/>
    <w:rsid w:val="008F36D6"/>
    <w:rsid w:val="00914212"/>
    <w:rsid w:val="009C1DEF"/>
    <w:rsid w:val="009D6C38"/>
    <w:rsid w:val="009F579C"/>
    <w:rsid w:val="00A12421"/>
    <w:rsid w:val="00A27B0B"/>
    <w:rsid w:val="00A3288D"/>
    <w:rsid w:val="00A43D72"/>
    <w:rsid w:val="00A56306"/>
    <w:rsid w:val="00A80F7A"/>
    <w:rsid w:val="00A93B6B"/>
    <w:rsid w:val="00AA11F8"/>
    <w:rsid w:val="00AE71B3"/>
    <w:rsid w:val="00B34FC0"/>
    <w:rsid w:val="00B4264E"/>
    <w:rsid w:val="00B827C0"/>
    <w:rsid w:val="00B93DD5"/>
    <w:rsid w:val="00BF00BE"/>
    <w:rsid w:val="00C06A64"/>
    <w:rsid w:val="00C41690"/>
    <w:rsid w:val="00C4610B"/>
    <w:rsid w:val="00C547C0"/>
    <w:rsid w:val="00C637AB"/>
    <w:rsid w:val="00C650E9"/>
    <w:rsid w:val="00C654EC"/>
    <w:rsid w:val="00C94EE2"/>
    <w:rsid w:val="00CE5B9F"/>
    <w:rsid w:val="00D21E76"/>
    <w:rsid w:val="00D3030F"/>
    <w:rsid w:val="00D34DCC"/>
    <w:rsid w:val="00D469BC"/>
    <w:rsid w:val="00D50206"/>
    <w:rsid w:val="00D94EFD"/>
    <w:rsid w:val="00DA5C7B"/>
    <w:rsid w:val="00DB3171"/>
    <w:rsid w:val="00DD2516"/>
    <w:rsid w:val="00DE1EFD"/>
    <w:rsid w:val="00E064DF"/>
    <w:rsid w:val="00E33E9D"/>
    <w:rsid w:val="00E607F7"/>
    <w:rsid w:val="00ED1B4E"/>
    <w:rsid w:val="00F10658"/>
    <w:rsid w:val="00F20297"/>
    <w:rsid w:val="00F65EAF"/>
    <w:rsid w:val="00FA66C5"/>
    <w:rsid w:val="00FC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C37A93"/>
  <w15:chartTrackingRefBased/>
  <w15:docId w15:val="{E9A5D3F0-B1B3-3346-AB87-75110089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72"/>
    <w:rPr>
      <w:rFonts w:ascii="Arial" w:hAnsi="Arial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EFF"/>
  </w:style>
  <w:style w:type="paragraph" w:styleId="Footer">
    <w:name w:val="footer"/>
    <w:basedOn w:val="Normal"/>
    <w:link w:val="FooterChar"/>
    <w:uiPriority w:val="99"/>
    <w:unhideWhenUsed/>
    <w:rsid w:val="005E6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EFF"/>
  </w:style>
  <w:style w:type="paragraph" w:customStyle="1" w:styleId="HSCRCName">
    <w:name w:val="HSCRC Name"/>
    <w:basedOn w:val="Normal"/>
    <w:qFormat/>
    <w:rsid w:val="00A56306"/>
    <w:rPr>
      <w:rFonts w:ascii="Raleway" w:hAnsi="Raleway"/>
      <w:b/>
      <w:bCs/>
      <w:color w:val="003889"/>
      <w:sz w:val="14"/>
      <w:szCs w:val="14"/>
    </w:rPr>
  </w:style>
  <w:style w:type="paragraph" w:customStyle="1" w:styleId="HSCRCTitle">
    <w:name w:val="HSCRC Title"/>
    <w:basedOn w:val="Normal"/>
    <w:qFormat/>
    <w:rsid w:val="00A56306"/>
    <w:rPr>
      <w:rFonts w:ascii="Raleway Medium" w:hAnsi="Raleway Medium"/>
      <w:color w:val="003889"/>
      <w:sz w:val="14"/>
      <w:szCs w:val="14"/>
    </w:rPr>
  </w:style>
  <w:style w:type="paragraph" w:customStyle="1" w:styleId="HSCRCFooter">
    <w:name w:val="HSCRC Footer"/>
    <w:basedOn w:val="Normal"/>
    <w:qFormat/>
    <w:rsid w:val="00A12421"/>
    <w:pPr>
      <w:jc w:val="center"/>
    </w:pPr>
    <w:rPr>
      <w:rFonts w:ascii="Raleway Medium" w:hAnsi="Raleway Medium"/>
      <w:color w:val="003889"/>
      <w:sz w:val="17"/>
      <w:szCs w:val="17"/>
    </w:rPr>
  </w:style>
  <w:style w:type="paragraph" w:customStyle="1" w:styleId="HSCRCFooterBold">
    <w:name w:val="HSCRC Footer Bold"/>
    <w:basedOn w:val="Normal"/>
    <w:qFormat/>
    <w:rsid w:val="00A12421"/>
    <w:pPr>
      <w:jc w:val="center"/>
    </w:pPr>
    <w:rPr>
      <w:rFonts w:ascii="Raleway" w:hAnsi="Raleway"/>
      <w:b/>
      <w:bCs/>
      <w:color w:val="003889"/>
      <w:sz w:val="17"/>
      <w:szCs w:val="17"/>
    </w:rPr>
  </w:style>
  <w:style w:type="paragraph" w:customStyle="1" w:styleId="HSCRCNormal">
    <w:name w:val="HSCRC Normal"/>
    <w:basedOn w:val="HSCRCTitle"/>
    <w:qFormat/>
    <w:rsid w:val="00844D07"/>
  </w:style>
  <w:style w:type="paragraph" w:customStyle="1" w:styleId="Normal-CoverLetter">
    <w:name w:val="Normal - Cover Letter"/>
    <w:basedOn w:val="Normal"/>
    <w:qFormat/>
    <w:rsid w:val="00A43D72"/>
    <w:pPr>
      <w:tabs>
        <w:tab w:val="left" w:pos="1800"/>
      </w:tabs>
      <w:ind w:left="317" w:right="2549"/>
    </w:pPr>
    <w:rPr>
      <w:rFonts w:cs="Arial"/>
      <w:noProof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33E9D"/>
  </w:style>
  <w:style w:type="paragraph" w:customStyle="1" w:styleId="HSCRCPageNumbers">
    <w:name w:val="HSCRC Page Numbers"/>
    <w:basedOn w:val="Footer"/>
    <w:qFormat/>
    <w:rsid w:val="0007695C"/>
    <w:pPr>
      <w:framePr w:wrap="none" w:vAnchor="text" w:hAnchor="page" w:x="11342" w:y="-184"/>
    </w:pPr>
    <w:rPr>
      <w:rFonts w:ascii="Raleway Medium" w:hAnsi="Raleway Medium"/>
      <w:color w:val="003889"/>
      <w:sz w:val="16"/>
      <w:szCs w:val="16"/>
    </w:rPr>
  </w:style>
  <w:style w:type="paragraph" w:customStyle="1" w:styleId="Normal-Pages">
    <w:name w:val="Normal - Pages"/>
    <w:basedOn w:val="Normal"/>
    <w:qFormat/>
    <w:rsid w:val="001A2CDD"/>
    <w:pPr>
      <w:tabs>
        <w:tab w:val="left" w:pos="1800"/>
      </w:tabs>
      <w:ind w:left="317" w:right="-90"/>
    </w:pPr>
    <w:rPr>
      <w:rFonts w:cs="Arial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63C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63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3B87B0-F128-4E88-9126-2F6DB5E18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Lin</dc:creator>
  <cp:keywords/>
  <dc:description/>
  <cp:lastModifiedBy>Benjamin Quintanilla</cp:lastModifiedBy>
  <cp:revision>2</cp:revision>
  <cp:lastPrinted>2020-06-24T20:27:00Z</cp:lastPrinted>
  <dcterms:created xsi:type="dcterms:W3CDTF">2020-09-22T19:10:00Z</dcterms:created>
  <dcterms:modified xsi:type="dcterms:W3CDTF">2020-09-22T19:10:00Z</dcterms:modified>
</cp:coreProperties>
</file>